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95413</w:instrText>
      </w:r>
      <w:r w:rsidRPr="00A74FC1">
        <w:rPr>
          <w:b/>
          <w:sz w:val="40"/>
          <w:szCs w:val="40"/>
        </w:rPr>
        <w:instrText xml:space="preserve"> &lt;&gt; "" "</w:instrText>
      </w:r>
      <w:r w:rsidRPr="00A74FC1">
        <w:rPr>
          <w:b/>
          <w:sz w:val="52"/>
          <w:szCs w:val="52"/>
        </w:rPr>
        <w:instrText>Developmental Medicine Conference 2025-26A – CME APA</w:instrText>
      </w:r>
    </w:p>
    <w:p w:rsidR="0059329F" w:rsidP="00481AB5">
      <w:pPr>
        <w:contextualSpacing/>
        <w:rPr>
          <w:b/>
          <w:noProof/>
          <w:sz w:val="40"/>
          <w:szCs w:val="40"/>
        </w:rPr>
      </w:pPr>
      <w:r>
        <w:rPr>
          <w:b/>
          <w:sz w:val="40"/>
          <w:szCs w:val="40"/>
        </w:rPr>
        <w:instrText>Developmental Medicine Conference 2025-26A – CME APA - 4/1/2026 When the Hospital is not Built for You: Improving Care for Neurodiverse Patients</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Developmental Medicine Conference 2025-26A – CME APA</w:t>
      </w:r>
    </w:p>
    <w:p w:rsidR="00FD3D76" w:rsidRPr="00A74FC1" w:rsidP="00481AB5">
      <w:pPr>
        <w:contextualSpacing/>
        <w:rPr>
          <w:b/>
          <w:sz w:val="40"/>
          <w:szCs w:val="40"/>
        </w:rPr>
      </w:pPr>
      <w:r>
        <w:rPr>
          <w:b/>
          <w:sz w:val="40"/>
          <w:szCs w:val="40"/>
        </w:rPr>
        <w:t>Developmental Medicine Conference 2025-26A – CME APA - 4/1/2026 When the Hospital is not Built for You: Improving Care for Neurodiverse Patients</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April 1, 2026</w:t>
      </w:r>
      <w:r w:rsidR="00BC157D">
        <w:t xml:space="preserve"> </w:t>
      </w:r>
      <w:r w:rsidR="00A41F81">
        <w:t xml:space="preserve"> - </w:t>
      </w:r>
      <w:r w:rsidR="00A41F81">
        <w:t>01:00 April, 1,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1.00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sidR="000F2091">
        <w:rPr>
          <w:b/>
        </w:rPr>
        <w:t>Approval</w:t>
      </w:r>
    </w:p>
    <w:p w:rsidR="00072CAB" w:rsidP="00481AB5">
      <w:pPr>
        <w:contextualSpacing/>
        <w:rPr>
          <w:bCs/>
        </w:rPr>
      </w:pPr>
      <w:r w:rsidRPr="00072CAB">
        <w:rPr>
          <w:bCs/>
        </w:rPr>
        <w:t>Vanderbilt University Medical Center is approved by the American Psychological Association to sponsor continuing education for psychologists. Vanderbilt University Medical Center maintains responsibility for this program and its content.</w:t>
      </w:r>
    </w:p>
    <w:p w:rsidR="00B82851" w:rsidP="00B82851">
      <w:pPr>
        <w:pStyle w:val="NormalWeb"/>
      </w:pPr>
      <w:r>
        <w:rPr>
          <w:noProof/>
        </w:rPr>
        <w:drawing>
          <wp:inline distT="0" distB="0" distL="0" distR="0">
            <wp:extent cx="923925" cy="885825"/>
            <wp:effectExtent l="0" t="0" r="0" b="0"/>
            <wp:docPr id="2012036597"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1.00</w:instrText>
      </w:r>
      <w:r>
        <w:rPr>
          <w:bCs/>
        </w:rPr>
        <w:instrText xml:space="preserve"> &gt; 0 "This activity is designated to award </w:instrText>
      </w:r>
      <w:r>
        <w:rPr>
          <w:bCs/>
        </w:rPr>
        <w:instrText>1.00</w:instrText>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t xml:space="preserve">This activity is designated to award </w:t>
      </w:r>
      <w:r>
        <w:rPr>
          <w:bCs/>
        </w:rPr>
        <w:t>1.00</w:t>
      </w:r>
      <w:r w:rsidR="006959B0">
        <w:rPr>
          <w:bCs/>
        </w:rPr>
        <w:t xml:space="preserve"> CE credit(s).</w:t>
      </w:r>
    </w:p>
    <w:p w:rsidR="006959B0" w:rsidP="00481AB5">
      <w:pPr>
        <w:contextualSpacing/>
        <w:rPr>
          <w:bCs/>
        </w:rPr>
      </w:pPr>
    </w:p>
    <w:p w:rsidP="00481AB5">
      <w:pPr>
        <w:contextualSpacing/>
        <w:rPr>
          <w:bCs/>
        </w:rPr>
      </w:pPr>
      <w:r>
        <w:rPr>
          <w:bCs/>
        </w:rPr>
        <w:fldChar w:fldCharType="end"/>
      </w:r>
      <w:r w:rsidR="00CE38A1">
        <w:rPr>
          <w:bCs/>
        </w:rPr>
        <w:fldChar w:fldCharType="begin"/>
      </w:r>
      <w:r w:rsidR="00CE38A1">
        <w:rPr>
          <w:bCs/>
        </w:rPr>
        <w:instrText xml:space="preserve"> IF </w:instrText>
      </w:r>
      <w:r w:rsidR="0059329F">
        <w:rPr>
          <w:bCs/>
        </w:rPr>
        <w:instrText>"</w:instrText>
      </w:r>
      <w:r w:rsidR="00CE38A1">
        <w:rPr>
          <w:bCs/>
        </w:rPr>
        <w:instrText>1 Discuss recent literature related to identification and management of developmental disabilities in children and adolescents</w:instrText>
      </w:r>
    </w:p>
    <w:p w:rsidR="00CE38A1" w:rsidP="00481AB5">
      <w:pPr>
        <w:contextualSpacing/>
        <w:rPr>
          <w:bCs/>
        </w:rPr>
      </w:pPr>
      <w:r>
        <w:rPr>
          <w:bCs/>
        </w:rPr>
        <w:instrText>1 1.Identify key environmental, procedural, and systemic barriers that contribute to distress and escalation for neurodivergent patients during hospital stays</w:instrText>
      </w:r>
    </w:p>
    <w:p w:rsidR="00CE38A1" w:rsidP="00481AB5">
      <w:pPr>
        <w:contextualSpacing/>
        <w:rPr>
          <w:bCs/>
        </w:rPr>
      </w:pPr>
      <w:r>
        <w:rPr>
          <w:bCs/>
        </w:rPr>
        <w:instrText>2 2. Describe the structure and core components of a hospital-based Behavior Analytic COnsultation Service designed to support neurodivergent patients and interdisciplinary teams,</w:instrText>
      </w:r>
    </w:p>
    <w:p w:rsidR="00CE38A1" w:rsidP="00481AB5">
      <w:pPr>
        <w:contextualSpacing/>
        <w:rPr>
          <w:bCs/>
        </w:rPr>
      </w:pPr>
      <w:r>
        <w:rPr>
          <w:bCs/>
        </w:rPr>
        <w:instrText>2 Identify a strategy related to reducing care disparities for families from racial/ethnic minority groups to incorporate into practice</w:instrText>
      </w:r>
    </w:p>
    <w:p w:rsidR="00CE38A1" w:rsidP="00481AB5">
      <w:pPr>
        <w:contextualSpacing/>
        <w:rPr>
          <w:bCs/>
        </w:rPr>
      </w:pPr>
      <w:r>
        <w:rPr>
          <w:bCs/>
        </w:rPr>
        <w:instrText>3 Explain the concept of neurodiversity to patients/families and determine when it is clinically indicated to do so</w:instrText>
      </w:r>
    </w:p>
    <w:p w:rsidR="00CE38A1" w:rsidP="00481AB5">
      <w:pPr>
        <w:contextualSpacing/>
        <w:rPr>
          <w:bCs/>
        </w:rPr>
      </w:pPr>
      <w:r>
        <w:rPr>
          <w:bCs/>
        </w:rPr>
        <w:instrText>3 3. Explain system-level strategies implemented by a Behavior Analytic Consultation service to decrease reliance on physical restraint and increase safety for both neurodivergent patients and hospital staff.</w:instrText>
      </w:r>
    </w:p>
    <w:p w:rsidR="00CE38A1" w:rsidP="00481AB5">
      <w:pPr>
        <w:contextualSpacing/>
        <w:rPr>
          <w:bCs/>
        </w:rPr>
      </w:pPr>
      <w:r>
        <w:rPr>
          <w:bCs/>
        </w:rPr>
        <w:instrText>4 List clinical indicators for use of telehealth with patients/families</w:instrText>
      </w:r>
    </w:p>
    <w:p w:rsidR="00CE38A1" w:rsidP="00481AB5">
      <w:pPr>
        <w:contextualSpacing/>
        <w:rPr>
          <w:bCs/>
        </w:rPr>
      </w:pPr>
      <w:r>
        <w:rPr>
          <w:bCs/>
        </w:rPr>
        <w:instrText>5 Identify peer-reviewed, evidence based literature and resources on topics related to neurodevelopmental disabilities that can be disseminated among colleagues and patients/families appropriately.</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recent literature related to identification and management of developmental disabilities in children and adolescents</w:instrText>
      </w:r>
    </w:p>
    <w:p w:rsidP="00481AB5">
      <w:pPr>
        <w:contextualSpacing/>
        <w:rPr>
          <w:bCs/>
        </w:rPr>
      </w:pPr>
      <w:r>
        <w:rPr>
          <w:bCs/>
        </w:rPr>
        <w:instrText>1 1.Identify key environmental, procedural, and systemic barriers that contribute to distress and escalation for neurodivergent patients during hospital stays</w:instrText>
      </w:r>
    </w:p>
    <w:p w:rsidP="00481AB5">
      <w:pPr>
        <w:contextualSpacing/>
        <w:rPr>
          <w:bCs/>
        </w:rPr>
      </w:pPr>
      <w:r>
        <w:rPr>
          <w:bCs/>
        </w:rPr>
        <w:instrText>2 2. Describe the structure and core components of a hospital-based Behavior Analytic COnsultation Service designed to support neurodivergent patients and interdisciplinary teams,</w:instrText>
      </w:r>
    </w:p>
    <w:p w:rsidP="00481AB5">
      <w:pPr>
        <w:contextualSpacing/>
        <w:rPr>
          <w:bCs/>
        </w:rPr>
      </w:pPr>
      <w:r>
        <w:rPr>
          <w:bCs/>
        </w:rPr>
        <w:instrText>2 Identify a strategy related to reducing care disparities for families from racial/ethnic minority groups to incorporate into practice</w:instrText>
      </w:r>
    </w:p>
    <w:p w:rsidP="00481AB5">
      <w:pPr>
        <w:contextualSpacing/>
        <w:rPr>
          <w:bCs/>
        </w:rPr>
      </w:pPr>
      <w:r>
        <w:rPr>
          <w:bCs/>
        </w:rPr>
        <w:instrText>3 Explain the concept of neurodiversity to patients/families and determine when it is clinically indicated to do so</w:instrText>
      </w:r>
    </w:p>
    <w:p w:rsidP="00481AB5">
      <w:pPr>
        <w:contextualSpacing/>
        <w:rPr>
          <w:bCs/>
        </w:rPr>
      </w:pPr>
      <w:r>
        <w:rPr>
          <w:bCs/>
        </w:rPr>
        <w:instrText>3 3. Explain system-level strategies implemented by a Behavior Analytic Consultation service to decrease reliance on physical restraint and increase safety for both neurodivergent patients and hospital staff.</w:instrText>
      </w:r>
    </w:p>
    <w:p w:rsidP="00481AB5">
      <w:pPr>
        <w:contextualSpacing/>
        <w:rPr>
          <w:bCs/>
        </w:rPr>
      </w:pPr>
      <w:r>
        <w:rPr>
          <w:bCs/>
        </w:rPr>
        <w:instrText>4 List clinical indicators for use of telehealth with patients/families</w:instrText>
      </w:r>
    </w:p>
    <w:p w:rsidP="00481AB5">
      <w:pPr>
        <w:contextualSpacing/>
        <w:rPr>
          <w:bCs/>
        </w:rPr>
      </w:pPr>
      <w:r>
        <w:rPr>
          <w:bCs/>
        </w:rPr>
        <w:instrText>5 Identify peer-reviewed, evidence based literature and resources on topics related to neurodevelopmental disabilities that can be disseminated among colleagues and patients/families appropriately.</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recent literature related to identification and management of developmental disabilities in children and adolescents</w:t>
      </w:r>
    </w:p>
    <w:p w:rsidP="00481AB5">
      <w:pPr>
        <w:contextualSpacing/>
        <w:rPr>
          <w:bCs/>
        </w:rPr>
      </w:pPr>
      <w:r>
        <w:rPr>
          <w:bCs/>
        </w:rPr>
        <w:t>1 1.Identify key environmental, procedural, and systemic barriers that contribute to distress and escalation for neurodivergent patients during hospital stays</w:t>
      </w:r>
    </w:p>
    <w:p w:rsidP="00481AB5">
      <w:pPr>
        <w:contextualSpacing/>
        <w:rPr>
          <w:bCs/>
        </w:rPr>
      </w:pPr>
      <w:r>
        <w:rPr>
          <w:bCs/>
        </w:rPr>
        <w:t>2 2. Describe the structure and core components of a hospital-based Behavior Analytic COnsultation Service designed to support neurodivergent patients and interdisciplinary teams,</w:t>
      </w:r>
    </w:p>
    <w:p w:rsidP="00481AB5">
      <w:pPr>
        <w:contextualSpacing/>
        <w:rPr>
          <w:bCs/>
        </w:rPr>
      </w:pPr>
      <w:r>
        <w:rPr>
          <w:bCs/>
        </w:rPr>
        <w:t>2 Identify a strategy related to reducing care disparities for families from racial/ethnic minority groups to incorporate into practice</w:t>
      </w:r>
    </w:p>
    <w:p w:rsidP="00481AB5">
      <w:pPr>
        <w:contextualSpacing/>
        <w:rPr>
          <w:bCs/>
        </w:rPr>
      </w:pPr>
      <w:r>
        <w:rPr>
          <w:bCs/>
        </w:rPr>
        <w:t>3 Explain the concept of neurodiversity to patients/families and determine when it is clinically indicated to do so</w:t>
      </w:r>
    </w:p>
    <w:p w:rsidP="00481AB5">
      <w:pPr>
        <w:contextualSpacing/>
        <w:rPr>
          <w:bCs/>
        </w:rPr>
      </w:pPr>
      <w:r>
        <w:rPr>
          <w:bCs/>
        </w:rPr>
        <w:t>3 3. Explain system-level strategies implemented by a Behavior Analytic Consultation service to decrease reliance on physical restraint and increase safety for both neurodivergent patients and hospital staff.</w:t>
      </w:r>
    </w:p>
    <w:p w:rsidP="00481AB5">
      <w:pPr>
        <w:contextualSpacing/>
        <w:rPr>
          <w:bCs/>
        </w:rPr>
      </w:pPr>
      <w:r>
        <w:rPr>
          <w:bCs/>
        </w:rPr>
        <w:t>4 List clinical indicators for use of telehealth with patients/families</w:t>
      </w:r>
    </w:p>
    <w:p w:rsidP="00481AB5">
      <w:pPr>
        <w:contextualSpacing/>
        <w:rPr>
          <w:bCs/>
        </w:rPr>
      </w:pPr>
      <w:r>
        <w:rPr>
          <w:bCs/>
        </w:rPr>
        <w:t>5 Identify peer-reviewed, evidence based literature and resources on topics related to neurodevelopmental disabilities that can be disseminated among colleagues and patients/families appropriately.</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1.00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sidRPr="00A17109" w:rsidR="00847CEB">
        <w:rPr>
          <w:b/>
        </w:rPr>
        <w:t>Americans with Disabilities Act</w:t>
      </w:r>
      <w:r w:rsidR="00847CEB">
        <w:rPr>
          <w:bCs/>
        </w:rPr>
        <w:t xml:space="preserve">  </w:t>
      </w:r>
    </w:p>
    <w:p w:rsidR="00847CEB" w:rsidP="00847CEB">
      <w:pPr>
        <w:contextualSpacing/>
        <w:rPr>
          <w:bCs/>
        </w:rPr>
      </w:pPr>
      <w:r>
        <w:rPr>
          <w:bCs/>
        </w:rPr>
        <w: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t>
      </w:r>
      <w:r w:rsidR="000F5DDD">
        <w:rPr>
          <w:bCs/>
        </w:rPr>
        <w:t xml:space="preserve">at cme@vumc.org </w:t>
      </w:r>
      <w:r>
        <w:rPr>
          <w:bCs/>
        </w:rPr>
        <w:t xml:space="preserve">to request assistance. </w:t>
      </w:r>
    </w:p>
    <w:p w:rsidR="00847CEB" w:rsidP="00847CEB">
      <w:pPr>
        <w:contextualSpacing/>
        <w:rPr>
          <w:bCs/>
        </w:rPr>
      </w:pPr>
    </w:p>
    <w:p w:rsidP="00481AB5">
      <w:pPr>
        <w:contextualSpacing/>
        <w:rPr>
          <w:bCs/>
        </w:rPr>
      </w:pPr>
      <w:r>
        <w:rPr>
          <w:bCs/>
        </w:rPr>
        <w:fldChar w:fldCharType="end"/>
      </w:r>
      <w:r w:rsidR="00F46F37">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Kijuanna Crowell,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Gibson,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H Goode,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Neisha White,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103536</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Melissa Crowell, Neisha White, Haley Potts</w:t>
      </w:r>
    </w:p>
    <w:p w:rsidR="00A82C4C" w:rsidP="00481AB5">
      <w:pPr>
        <w:contextualSpacing/>
        <w:jc w:val="center"/>
        <w:rPr>
          <w:noProof/>
        </w:rPr>
      </w:pPr>
      <w:r>
        <w:rPr>
          <w:noProof/>
        </w:rPr>
        <w:t>melissa.k.crowell@vumc.org, neisha.mimms@vumc.org, haley.potts@vumc.org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