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59329F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59329F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59329F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48th Annual Contemporary Clinical Neurology Symposium - 2025S CME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48th Annual Contemporary Clinical Neurology Symposium - 2025S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59329F">
        <w:rPr>
          <w:noProof/>
        </w:rPr>
        <w:t>08:00</w:t>
      </w:r>
      <w:r w:rsidRPr="00145184" w:rsidR="00A17BBD">
        <w:t xml:space="preserve"> July 14, 2025</w:t>
      </w:r>
      <w:r w:rsidR="00BC157D">
        <w:t xml:space="preserve"> </w:t>
      </w:r>
      <w:r w:rsidR="00A41F81">
        <w:t xml:space="preserve"> - </w:t>
      </w:r>
      <w:r w:rsidR="00A41F81">
        <w:t>01:00 July, 18, 2025</w:t>
      </w:r>
      <w:r>
        <w:fldChar w:fldCharType="begin"/>
      </w:r>
      <w:r>
        <w:instrText xml:space="preserve"> IF </w:instrText>
      </w:r>
      <w:r w:rsidR="00B82851">
        <w:instrText>Other</w:instrText>
      </w:r>
      <w:r>
        <w:instrText xml:space="preserve"> &lt;&gt; "" "</w:instrText>
      </w:r>
    </w:p>
    <w:p w:rsidR="0059329F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59329F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20.00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20.00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20.00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20.00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 w:rsidR="0059329F">
        <w:rPr>
          <w:bCs/>
        </w:rPr>
        <w:instrText>"</w:instrText>
      </w:r>
      <w:r>
        <w:rPr>
          <w:bCs/>
        </w:rPr>
        <w:instrText xml:space="preserve">1 Understand evaluation and diagnosis of epilipsy, stroke, headache, cancer affecting the central nervous system, and neuromuscular disorders. 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Describe evidence-based management strategies for epilipsy, stroke, headache, cancer affecting the central nervous system, and neuromuscular disorders.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 xml:space="preserve">3 Understand implications of potential federal policy changes related to recentley passed legislation. </w:instrText>
      </w:r>
      <w:r w:rsidR="0059329F"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 xml:space="preserve">1 Understand evaluation and diagnosis of epilipsy, stroke, headache, cancer affecting the central nervous system, and neuromuscular disorders. </w:instrText>
      </w:r>
    </w:p>
    <w:p w:rsidP="00481AB5">
      <w:pPr>
        <w:contextualSpacing/>
        <w:rPr>
          <w:bCs/>
        </w:rPr>
      </w:pPr>
      <w:r>
        <w:rPr>
          <w:bCs/>
        </w:rPr>
        <w:instrText>2 Describe evidence-based management strategies for epilipsy, stroke, headache, cancer affecting the central nervous system, and neuromuscular disorders.</w:instrText>
      </w:r>
    </w:p>
    <w:p w:rsidP="00481AB5">
      <w:pPr>
        <w:contextualSpacing/>
        <w:rPr>
          <w:bCs/>
        </w:rPr>
      </w:pPr>
      <w:r>
        <w:rPr>
          <w:bCs/>
        </w:rPr>
        <w:instrText xml:space="preserve">3 Understand implications of potential federal policy changes related to recentley passed legislation. </w:instrText>
      </w:r>
    </w:p>
    <w:p w:rsidR="0059329F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 xml:space="preserve">1 Understand evaluation and diagnosis of epilipsy, stroke, headache, cancer affecting the central nervous system, and neuromuscular disorders. </w:t>
      </w:r>
    </w:p>
    <w:p w:rsidP="00481AB5">
      <w:pPr>
        <w:contextualSpacing/>
        <w:rPr>
          <w:bCs/>
        </w:rPr>
      </w:pPr>
      <w:r>
        <w:rPr>
          <w:bCs/>
        </w:rPr>
        <w:t>2 Describe evidence-based management strategies for epilipsy, stroke, headache, cancer affecting the central nervous system, and neuromuscular disorders.</w:t>
      </w:r>
    </w:p>
    <w:p w:rsidP="00481AB5">
      <w:pPr>
        <w:contextualSpacing/>
        <w:rPr>
          <w:bCs/>
        </w:rPr>
      </w:pPr>
      <w:r>
        <w:rPr>
          <w:bCs/>
        </w:rPr>
        <w:t xml:space="preserve">3 Understand implications of potential federal policy changes related to recentley passed legislation. 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59329F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59329F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59329F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C Peltier,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etc.-Alnylam|Membership on Advisory Committees or Review Panels, Board Membership, etc.-Argenx|Consulting Fee-CSL Behring (Relationship has ended)|Grant or research support-NIH Neuronext PI|Grant or research support-CSL Behring CSL Behring|Membership on Advisory Committees or Review Panels, Board Membership, etc.-Astrazeneca|Speakers Bureau-Catalyst (Relationship has ended) - 06/03/2025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Dane M Chetkovich,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Philip D Charles,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Fee-Revance|Grant or research support-Novartis|Consulting Fee-Kyowa Kirin (Relationship has ended)|Consulting Fee-Iota (Relationship has ended)|Consulting Fee-Alliance for Patient Access|Grant or research support-BlueRock|Grant or research support-AskBio|Grant or research support-Buckwang|Grant or research support-Inhibikase|Grant or research support-Jazz Pharma|Grant or research support-Merz|Grant or research support-Ipsen|Grant or research support-AbbVie|Consulting Fee-AbbVie - 10/29/2024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Derek A Riebau,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Kelly Harper, BPS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Administrator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- 08/16/2024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Angela Crudele,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support-Neuropace|Grant or research support-Rapport Pharmaceuticals - 12/13/2024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Ryan Merrell,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Larry Charleston IV,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Fee-AbbVie|Consulting Fee-Biohaven|Consulting Fee-Teva|Speakers Bureau-Axsome|Advisor-Pfizer|Grant or research support-Amgen|Advisor-Amneal|Advisor-Aurene|Advisor-LinPharma|Advisor-Satsuma|Other: Unpaid Consultant-Haleon|Advisor-Mi-Helper|Consulting Fee-Amgen (Relationship has ended) - 06/27/2025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Jaideep Kapur,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etc.-Marinus (Relationship has ended)|Consulting Fee-Ovid (Relationship has ended) - 12/27/2024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Carolyn A Cronin,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- 06/04/2025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104160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 xml:space="preserve">For </w:t>
      </w:r>
      <w:r w:rsidRPr="00145184">
        <w:rPr>
          <w:rFonts w:eastAsia="Times New Roman"/>
          <w:b/>
          <w:bCs/>
          <w:color w:val="000000" w:themeColor="text1"/>
        </w:rPr>
        <w:t>N</w:t>
      </w:r>
      <w:r w:rsidRPr="00145184">
        <w:rPr>
          <w:rFonts w:eastAsia="Times New Roman"/>
          <w:b/>
          <w:bCs/>
          <w:color w:val="000000" w:themeColor="text1"/>
        </w:rPr>
        <w:t>on-Vanderbilt</w:t>
      </w:r>
      <w:r w:rsidRPr="00145184">
        <w:rPr>
          <w:rFonts w:eastAsia="Times New Roman"/>
          <w:b/>
          <w:bCs/>
          <w:color w:val="000000" w:themeColor="text1"/>
        </w:rPr>
        <w:t xml:space="preserve">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Kelly Harper, Lily Venditti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kelly.a.harper@vumc.org, lily.j.venditti@vumc.org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e1b4fd9-5fce-4f73-b3dd-3005f9e18ec7}" enabled="0" method="" siteId="{be1b4fd9-5fce-4f73-b3dd-3005f9e18e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Saylor, James</cp:lastModifiedBy>
  <cp:revision>2</cp:revision>
  <dcterms:created xsi:type="dcterms:W3CDTF">2025-06-16T15:26:00Z</dcterms:created>
  <dcterms:modified xsi:type="dcterms:W3CDTF">2025-06-16T15:26:00Z</dcterms:modified>
</cp:coreProperties>
</file>