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LifeFlight Critical Care Transport Simulation - CME 2025</w:instrText>
      </w:r>
      <w:r w:rsidRPr="00A74FC1" w:rsidR="00FD3D76">
        <w:rPr>
          <w:b/>
          <w:sz w:val="40"/>
          <w:szCs w:val="40"/>
        </w:rPr>
        <w:instrText>"</w:instrText>
      </w:r>
      <w:r>
        <w:rPr>
          <w:b/>
          <w:sz w:val="40"/>
          <w:szCs w:val="40"/>
        </w:rPr>
        <w:fldChar w:fldCharType="separate"/>
      </w:r>
      <w:r>
        <w:rPr>
          <w:b/>
          <w:sz w:val="52"/>
          <w:szCs w:val="52"/>
        </w:rPr>
        <w:t>LifeFlight Critical Care Transport Simulation - CME 2025</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February 20, 2025</w:t>
      </w:r>
      <w:r w:rsidR="00BC157D">
        <w:t xml:space="preserve"> </w:t>
      </w:r>
      <w:r w:rsidR="00A41F81">
        <w:t xml:space="preserve"> - </w:t>
      </w:r>
      <w:r w:rsidR="00A41F81">
        <w:t>04:00 February, 20, 2025</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7.25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7.25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7.25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7.25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 xml:space="preserve">1 Discuss airway management indications, anticipation of difficult airway, equipment. Discuss and familiarize crew with airway checklist. Analyze RSI medication use and indication. Perform rapid sequence intubation. Utilize appropriate airway adjuncts, backup airways (supraglottic airways). </w:instrText>
      </w:r>
    </w:p>
    <w:p w:rsidR="00F46F37" w:rsidP="00481AB5">
      <w:pPr>
        <w:contextualSpacing/>
        <w:rPr>
          <w:bCs/>
        </w:rPr>
      </w:pPr>
      <w:r w:rsidR="00CE38A1">
        <w:rPr>
          <w:bCs/>
        </w:rPr>
        <w:instrText xml:space="preserve">2 Discuss indications, pharmacology for various pressors, including Norepinephrine, Phenylephrine, Epinephrine, Vasopressin, Dopamine, Dobutamine, Milrinone. Demonstrate ability to mix drips, verify concentrations, and initiate/titrate gtt’s on IV Pumps.  </w:instrText>
      </w:r>
    </w:p>
    <w:p w:rsidR="00F46F37" w:rsidP="00481AB5">
      <w:pPr>
        <w:contextualSpacing/>
        <w:rPr>
          <w:bCs/>
        </w:rPr>
      </w:pPr>
      <w:r w:rsidR="00CE38A1">
        <w:rPr>
          <w:bCs/>
        </w:rPr>
        <w:instrText xml:space="preserve">3 To discuss current NRP guidelines for neonatal resuscitation. To demonstrate ability to adequately oxygenate and ventilate premature infants. To demonstrate ability to treat hypovolemic shock, hypoglycemia and other disease processes common in neonatal resuscitation . </w:instrText>
      </w:r>
    </w:p>
    <w:p w:rsidR="00F46F37" w:rsidP="00481AB5">
      <w:pPr>
        <w:contextualSpacing/>
        <w:rPr>
          <w:bCs/>
        </w:rPr>
      </w:pPr>
      <w:r w:rsidR="00CE38A1">
        <w:rPr>
          <w:bCs/>
        </w:rPr>
        <w:instrText xml:space="preserve">4 Discuss common causes of AMS including seizures (subtle status epilepticus), ingestion, shock/infection, CNS structural abnormalities, unrecognized head trauma, metabolic abnormalities, airway obstruction. To identify medications to administer for seizures including Keppra, benzodiazepines, fosphenytoin . To discuss treatment of metabolic abnormalities including sodium and glucose </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 xml:space="preserve">1 Discuss airway management indications, anticipation of difficult airway, equipment. Discuss and familiarize crew with airway checklist. Analyze RSI medication use and indication. Perform rapid sequence intubation. Utilize appropriate airway adjuncts, backup airways (supraglottic airways). </w:instrText>
      </w:r>
    </w:p>
    <w:p w:rsidR="00F46F37" w:rsidP="00481AB5">
      <w:pPr>
        <w:contextualSpacing/>
        <w:rPr>
          <w:bCs/>
        </w:rPr>
      </w:pPr>
      <w:r>
        <w:rPr>
          <w:bCs/>
        </w:rPr>
        <w:instrText xml:space="preserve">2 Discuss indications, pharmacology for various pressors, including Norepinephrine, Phenylephrine, Epinephrine, Vasopressin, Dopamine, Dobutamine, Milrinone. Demonstrate ability to mix drips, verify concentrations, and initiate/titrate gtt’s on IV Pumps.  </w:instrText>
      </w:r>
    </w:p>
    <w:p w:rsidR="00F46F37" w:rsidP="00481AB5">
      <w:pPr>
        <w:contextualSpacing/>
        <w:rPr>
          <w:bCs/>
        </w:rPr>
      </w:pPr>
      <w:r>
        <w:rPr>
          <w:bCs/>
        </w:rPr>
        <w:instrText xml:space="preserve">3 To discuss current NRP guidelines for neonatal resuscitation. To demonstrate ability to adequately oxygenate and ventilate premature infants. To demonstrate ability to treat hypovolemic shock, hypoglycemia and other disease processes common in neonatal resuscitation . </w:instrText>
      </w:r>
    </w:p>
    <w:p w:rsidR="00F46F37" w:rsidP="00481AB5">
      <w:pPr>
        <w:contextualSpacing/>
        <w:rPr>
          <w:bCs/>
        </w:rPr>
      </w:pPr>
      <w:r>
        <w:rPr>
          <w:bCs/>
        </w:rPr>
        <w:instrText xml:space="preserve">4 Discuss common causes of AMS including seizures (subtle status epilepticus), ingestion, shock/infection, CNS structural abnormalities, unrecognized head trauma, metabolic abnormalities, airway obstruction. To identify medications to administer for seizures including Keppra, benzodiazepines, fosphenytoin . To discuss treatment of metabolic abnormalities including sodium and glucose </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 xml:space="preserve">1 Discuss airway management indications, anticipation of difficult airway, equipment. Discuss and familiarize crew with airway checklist. Analyze RSI medication use and indication. Perform rapid sequence intubation. Utilize appropriate airway adjuncts, backup airways (supraglottic airways). </w:t>
      </w:r>
    </w:p>
    <w:p w:rsidR="00F46F37" w:rsidP="00481AB5">
      <w:pPr>
        <w:contextualSpacing/>
        <w:rPr>
          <w:bCs/>
        </w:rPr>
      </w:pPr>
      <w:r>
        <w:rPr>
          <w:bCs/>
        </w:rPr>
        <w:t xml:space="preserve">2 Discuss indications, pharmacology for various pressors, including Norepinephrine, Phenylephrine, Epinephrine, Vasopressin, Dopamine, Dobutamine, Milrinone. Demonstrate ability to mix drips, verify concentrations, and initiate/titrate gtt’s on IV Pumps.  </w:t>
      </w:r>
    </w:p>
    <w:p w:rsidR="00F46F37" w:rsidP="00481AB5">
      <w:pPr>
        <w:contextualSpacing/>
        <w:rPr>
          <w:bCs/>
        </w:rPr>
      </w:pPr>
      <w:r>
        <w:rPr>
          <w:bCs/>
        </w:rPr>
        <w:t xml:space="preserve">3 To discuss current NRP guidelines for neonatal resuscitation. To demonstrate ability to adequately oxygenate and ventilate premature infants. To demonstrate ability to treat hypovolemic shock, hypoglycemia and other disease processes common in neonatal resuscitation . </w:t>
      </w:r>
    </w:p>
    <w:p w:rsidR="00F46F37" w:rsidP="00481AB5">
      <w:pPr>
        <w:contextualSpacing/>
        <w:rPr>
          <w:bCs/>
        </w:rPr>
      </w:pPr>
      <w:r>
        <w:rPr>
          <w:bCs/>
        </w:rPr>
        <w:t xml:space="preserve">4 Discuss common causes of AMS including seizures (subtle status epilepticus), ingestion, shock/infection, CNS structural abnormalities, unrecognized head trauma, metabolic abnormalities, airway obstruction. To identify medications to administer for seizures including Keppra, benzodiazepines, fosphenytoin . To discuss treatment of metabolic abnormalities including sodium and glucose </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Emergency Medicine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Emergency Medicine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Emergency Medicine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Jeremy J Brywczynski,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Hansen,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Sally Dye,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- 05/22/2024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104167</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Maureen Maxa</w:t>
      </w:r>
    </w:p>
    <w:p w:rsidR="00A82C4C" w:rsidP="00481AB5">
      <w:pPr>
        <w:contextualSpacing/>
        <w:jc w:val="center"/>
        <w:rPr>
          <w:noProof/>
        </w:rPr>
      </w:pPr>
      <w:r>
        <w:rPr>
          <w:noProof/>
        </w:rPr>
        <w:t>maureen.maxa@vumc.org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