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Promoting Professionalism: Addressing Behaviors that Undermine a Culture of Safety and Respect - 2025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Promoting Professionalism: Addressing Behaviors that Undermine a Culture of Safety and Respect - 2025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03:00</w:t>
      </w:r>
      <w:r w:rsidRPr="00145184" w:rsidR="00A17BBD">
        <w:t xml:space="preserve"> April 7, 2025</w:t>
      </w:r>
      <w:r w:rsidR="00BC157D">
        <w:t xml:space="preserve"> </w:t>
      </w:r>
      <w:r w:rsidR="00A41F81">
        <w:t xml:space="preserve"> - </w:t>
      </w:r>
      <w:r w:rsidR="00A41F81">
        <w:t>02:00 April, 8,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8.25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8.25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the relationships between behaviors that undermine a culture of safety and suboptimal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 method that may be used for identifying professionals with a pattern of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a range of behaviors that undermine a culture of safety and describe a “professional accountability pyramid”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 evidence-based approach for addressing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Discuss three graduated levels of interventions for addressing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Consider pertinent legal issues in addressing behaviors that undermine a culture of safety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the relationships between behaviors that undermine a culture of safety and suboptimal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 method that may be used for identifying professionals with a pattern of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a range of behaviors that undermine a culture of safety and describe a “professional accountability pyramid”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 evidence-based approach for addressing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Discuss three graduated levels of interventions for addressing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Consider pertinent legal issues in addressing behaviors that undermine a culture of safety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Cs/>
        </w:rPr>
        <w:t>pyramid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financial relationships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Gerald B Hickson,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Bureau-Medtronic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Celeste O Hemingway,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Martinez,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support-National Institutes of Health|Grant or research support-Agency for Healthcare Research and Quality - 09/11/2024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O Cooper,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Lynn Webb,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Tom Catron,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Heather Davidson,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Tom Doub,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Mercedes Panzer,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Cynthia Baldwin,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A Abshire Sr.,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Alice Krumm,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Craig Breedlove, Master's of Science 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Ty Wheeler,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Aaron Brown,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Courtney Necessary,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Nicolette Kostiw,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Charles E Reiter III,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Allison W Suttle,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Nadia Bryson,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Nichole S Volk,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- 03/24/2025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107425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Mercedes Panzer, Craig Breedlove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mercedes.panzer@vumc.org, craig.a.breedlove@vumc.org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