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w:instrText>
      </w:r>
      <w:r w:rsidRPr="00A74FC1">
        <w:rPr>
          <w:b/>
          <w:sz w:val="40"/>
          <w:szCs w:val="40"/>
        </w:rPr>
        <w:instrText>"</w:instrText>
      </w:r>
      <w:r w:rsidRPr="00A74FC1">
        <w:rPr>
          <w:b/>
          <w:sz w:val="40"/>
          <w:szCs w:val="40"/>
        </w:rPr>
        <w:instrText xml:space="preserve"> &lt;&gt; "" "</w:instrText>
      </w:r>
      <w:r w:rsidRPr="00A74FC1">
        <w:rPr>
          <w:b/>
          <w:sz w:val="52"/>
          <w:szCs w:val="52"/>
        </w:rPr>
        <w:fldChar w:fldCharType="begin"/>
      </w:r>
      <w:r w:rsidRPr="00A74FC1">
        <w:rPr>
          <w:b/>
          <w:sz w:val="52"/>
          <w:szCs w:val="52"/>
        </w:rPr>
        <w:instrText xml:space="preserve"> MERGEFIELD ParentName </w:instrText>
      </w:r>
      <w:r w:rsidRPr="00A74FC1">
        <w:rPr>
          <w:b/>
          <w:sz w:val="52"/>
          <w:szCs w:val="52"/>
        </w:rPr>
        <w:fldChar w:fldCharType="separate"/>
      </w:r>
      <w:r w:rsidR="0059329F">
        <w:rPr>
          <w:b/>
          <w:noProof/>
          <w:sz w:val="52"/>
          <w:szCs w:val="52"/>
        </w:rPr>
        <w:instrText>«ParentName»</w:instrText>
      </w:r>
      <w:r w:rsidRPr="00A74FC1">
        <w:rPr>
          <w:b/>
          <w:sz w:val="52"/>
          <w:szCs w:val="52"/>
        </w:rPr>
        <w:fldChar w:fldCharType="end"/>
      </w:r>
    </w:p>
    <w:p w:rsidR="0059329F" w:rsidP="00481AB5">
      <w:pPr>
        <w:contextualSpacing/>
        <w:rPr>
          <w:b/>
          <w:noProof/>
          <w:sz w:val="40"/>
          <w:szCs w:val="40"/>
        </w:rPr>
      </w:pPr>
      <w:r>
        <w:rPr>
          <w:b/>
          <w:sz w:val="40"/>
          <w:szCs w:val="40"/>
        </w:rPr>
        <w:fldChar w:fldCharType="begin"/>
      </w:r>
      <w:r>
        <w:rPr>
          <w:b/>
          <w:sz w:val="40"/>
          <w:szCs w:val="40"/>
        </w:rPr>
        <w:instrText xml:space="preserve"> MERGEFIELD EventName </w:instrText>
      </w:r>
      <w:r>
        <w:rPr>
          <w:b/>
          <w:sz w:val="40"/>
          <w:szCs w:val="40"/>
        </w:rPr>
        <w:fldChar w:fldCharType="separate"/>
      </w:r>
      <w:r>
        <w:rPr>
          <w:b/>
          <w:noProof/>
          <w:sz w:val="40"/>
          <w:szCs w:val="40"/>
        </w:rPr>
        <w:instrText>«EventName»</w:instrText>
      </w:r>
      <w:r>
        <w:rPr>
          <w:b/>
          <w:sz w:val="40"/>
          <w:szCs w:val="40"/>
        </w:rPr>
        <w:fldChar w:fldCharType="end"/>
      </w:r>
      <w:r w:rsidRPr="00A74FC1" w:rsidR="00FD3D76">
        <w:rPr>
          <w:b/>
          <w:sz w:val="40"/>
          <w:szCs w:val="40"/>
        </w:rPr>
        <w:instrText>" "</w:instrText>
      </w:r>
      <w:r>
        <w:rPr>
          <w:b/>
          <w:sz w:val="52"/>
          <w:szCs w:val="52"/>
        </w:rPr>
        <w:instrText>Young Adult Cancer Symposium 2025S CME</w:instrText>
      </w:r>
      <w:r w:rsidRPr="00A74FC1" w:rsidR="00FD3D76">
        <w:rPr>
          <w:b/>
          <w:sz w:val="40"/>
          <w:szCs w:val="40"/>
        </w:rPr>
        <w:instrText>"</w:instrText>
      </w:r>
      <w:r w:rsidRPr="00A74FC1" w:rsidR="00FD3D76">
        <w:rPr>
          <w:b/>
          <w:sz w:val="40"/>
          <w:szCs w:val="40"/>
        </w:rPr>
        <w:fldChar w:fldCharType="separate"/>
      </w:r>
      <w:r>
        <w:rPr>
          <w:b/>
          <w:sz w:val="52"/>
          <w:szCs w:val="52"/>
        </w:rPr>
        <w:t>Young Adult Cancer Symposium 2025S CME</w:t>
      </w:r>
      <w:r w:rsidRPr="00A74FC1" w:rsidR="00FD3D76">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November 15, 2025</w:t>
      </w:r>
      <w:r w:rsidR="00BC157D">
        <w:t xml:space="preserve"> </w:t>
      </w:r>
      <w:r w:rsidR="00A41F81">
        <w:t xml:space="preserve"> - </w:t>
      </w:r>
      <w:r w:rsidR="00A41F81">
        <w:t>03:00 November, 15, 2025</w:t>
      </w:r>
      <w:r>
        <w:fldChar w:fldCharType="begin"/>
      </w:r>
      <w:r>
        <w:instrText xml:space="preserve"> IF </w:instrText>
      </w:r>
      <w:r w:rsidR="00B82851">
        <w:instrText>"</w:instrText>
      </w:r>
      <w:r w:rsidR="00B82851">
        <w:instrText>Virgin Hotel Nashville</w:instrText>
      </w:r>
      <w:r w:rsidR="00B82851">
        <w:instrText>"</w:instrText>
      </w:r>
      <w:r>
        <w:instrText xml:space="preserve"> &lt;&gt; "" "</w:instrText>
      </w:r>
    </w:p>
    <w:p w:rsidR="0059329F" w:rsidP="00481AB5">
      <w:pPr>
        <w:contextualSpacing/>
        <w:rPr>
          <w:noProof/>
        </w:rPr>
      </w:pPr>
      <w:r>
        <w:instrText xml:space="preserve">Location: </w:instrText>
      </w:r>
      <w:r>
        <w:rPr>
          <w:noProof/>
        </w:rPr>
        <w:instrText>Virgin Hotel</w:instrText>
      </w:r>
      <w:r>
        <w:rPr>
          <w:noProof/>
        </w:rPr>
        <w:instrText xml:space="preserve"> Nashville</w:instrText>
      </w:r>
      <w:r>
        <w:instrText xml:space="preserve">" "" </w:instrText>
      </w:r>
      <w:r>
        <w:fldChar w:fldCharType="separate"/>
      </w:r>
    </w:p>
    <w:p w:rsidR="00C24750" w:rsidP="00481AB5">
      <w:pPr>
        <w:contextualSpacing/>
      </w:pPr>
      <w:r>
        <w:t xml:space="preserve">Location: </w:t>
      </w:r>
      <w:r w:rsidR="0059329F">
        <w:rPr>
          <w:noProof/>
        </w:rPr>
        <w:t>Virgin Hotel</w:t>
      </w:r>
      <w:r w:rsidR="0059329F">
        <w:rPr>
          <w:noProof/>
        </w:rPr>
        <w:t xml:space="preserve"> Nashville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6.00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F2091" w:rsidRPr="00D004FB" w:rsidP="000F2091">
      <w:pPr>
        <w:contextualSpacing/>
        <w:rPr>
          <w:bCs/>
          <w:sz w:val="10"/>
          <w:szCs w:val="10"/>
        </w:rPr>
      </w:pP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4">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sz w:val="10"/>
          <w:szCs w:val="10"/>
        </w:rPr>
      </w:pPr>
    </w:p>
    <w:p w:rsidR="00CC208F" w:rsidRPr="00CC208F" w:rsidP="00481AB5">
      <w:pPr>
        <w:contextualSpacing/>
        <w:rPr>
          <w:bCs/>
        </w:rPr>
      </w:pPr>
      <w:r>
        <w:rPr>
          <w:bCs/>
        </w:rPr>
        <w:fldChar w:fldCharType="begin"/>
      </w:r>
      <w:r>
        <w:rPr>
          <w:bCs/>
        </w:rPr>
        <w:instrText xml:space="preserve"> IF </w:instrText>
      </w:r>
      <w:r>
        <w:rPr>
          <w:bCs/>
        </w:rPr>
        <w:instrText>6.00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6.00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6.00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 xml:space="preserve">1 Enhance their understanding of young adult cancer-specific challenges. </w:instrText>
      </w:r>
    </w:p>
    <w:p w:rsidR="00CE38A1" w:rsidP="00481AB5">
      <w:pPr>
        <w:contextualSpacing/>
        <w:rPr>
          <w:bCs/>
        </w:rPr>
      </w:pPr>
      <w:r>
        <w:rPr>
          <w:bCs/>
        </w:rPr>
        <w:instrText>Recognize the unique medical, psychosocial, and practical needs of young adult cancer patients and survivors, including issues related to fertility, family planning, body image, sexual health, financial toxicity, and mental health.</w:instrText>
      </w:r>
    </w:p>
    <w:p w:rsidR="00CE38A1" w:rsidP="00481AB5">
      <w:pPr>
        <w:contextualSpacing/>
        <w:rPr>
          <w:bCs/>
        </w:rPr>
      </w:pPr>
      <w:r>
        <w:rPr>
          <w:bCs/>
        </w:rPr>
        <w:instrText>2 Apply evidence-based practices to patient care.</w:instrText>
      </w:r>
    </w:p>
    <w:p w:rsidR="00CE38A1" w:rsidP="00481AB5">
      <w:pPr>
        <w:contextualSpacing/>
        <w:rPr>
          <w:bCs/>
        </w:rPr>
      </w:pPr>
      <w:r>
        <w:rPr>
          <w:bCs/>
        </w:rPr>
        <w:instrText>Integrate the latest research developments, innovative treatment approaches, and diagnostic strategies into the care of young adult patients with breast, colorectal, and hematologic malignancies.</w:instrText>
      </w:r>
    </w:p>
    <w:p w:rsidR="00CE38A1" w:rsidP="00481AB5">
      <w:pPr>
        <w:contextualSpacing/>
        <w:rPr>
          <w:bCs/>
        </w:rPr>
      </w:pPr>
      <w:r>
        <w:rPr>
          <w:bCs/>
        </w:rPr>
        <w:instrText>3 Address social determinants of health.</w:instrText>
      </w:r>
    </w:p>
    <w:p w:rsidR="00CE38A1" w:rsidP="00481AB5">
      <w:pPr>
        <w:contextualSpacing/>
        <w:rPr>
          <w:bCs/>
        </w:rPr>
      </w:pPr>
      <w:r>
        <w:rPr>
          <w:bCs/>
        </w:rPr>
        <w:instrText>Incorporate strategies to navigate barriers such as financial toxicity, access to care, and psychosocial stressors to improve health equity and quality of life for young adult cancer patients.</w:instrText>
      </w:r>
    </w:p>
    <w:p w:rsidR="00CE38A1" w:rsidP="00481AB5">
      <w:pPr>
        <w:contextualSpacing/>
        <w:rPr>
          <w:bCs/>
        </w:rPr>
      </w:pPr>
      <w:r>
        <w:rPr>
          <w:bCs/>
        </w:rPr>
        <w:instrText>4 Provide patient-centered, holistic care.</w:instrText>
      </w:r>
    </w:p>
    <w:p w:rsidR="00CE38A1" w:rsidP="00481AB5">
      <w:pPr>
        <w:contextualSpacing/>
        <w:rPr>
          <w:bCs/>
        </w:rPr>
      </w:pPr>
      <w:r>
        <w:rPr>
          <w:bCs/>
        </w:rPr>
        <w:instrText>Tailor management strategies to meet the physical, emotional, and social needs of young adult cancer patients, considering their unique life circumstances and priorities.</w:instrText>
      </w:r>
    </w:p>
    <w:p w:rsidR="00CE38A1" w:rsidP="00481AB5">
      <w:pPr>
        <w:contextualSpacing/>
        <w:rPr>
          <w:bCs/>
        </w:rPr>
      </w:pPr>
      <w:r>
        <w:rPr>
          <w:bCs/>
        </w:rPr>
        <w:instrText>5 Advocate for patient empowerment and community-building.</w:instrText>
      </w:r>
    </w:p>
    <w:p w:rsidR="00CE38A1" w:rsidP="00481AB5">
      <w:pPr>
        <w:contextualSpacing/>
        <w:rPr>
          <w:bCs/>
        </w:rPr>
      </w:pPr>
      <w:r>
        <w:rPr>
          <w:bCs/>
        </w:rPr>
        <w:instrText>Promote a supportive environment that amplifies patient voices, fosters resilience, and connects young adult cancer patients, survivors, and caregivers with resources and networks.</w:instrText>
      </w:r>
    </w:p>
    <w:p w:rsidR="00CE38A1" w:rsidP="00481AB5">
      <w:pPr>
        <w:contextualSpacing/>
        <w:rPr>
          <w:bCs/>
        </w:rPr>
      </w:pPr>
      <w:r>
        <w:rPr>
          <w:bCs/>
        </w:rPr>
        <w:instrText>6 Collaborate across multidisciplinary teams.</w:instrText>
      </w:r>
    </w:p>
    <w:p w:rsidR="00CE38A1" w:rsidP="00481AB5">
      <w:pPr>
        <w:contextualSpacing/>
        <w:rPr>
          <w:bCs/>
        </w:rPr>
      </w:pPr>
      <w:r>
        <w:rPr>
          <w:bCs/>
        </w:rPr>
        <w:instrText>Work effectively with oncologists, nurses, social workers, mental health professionals, and patient advocates to provide comprehensive care and support to young adult cancer patients and survivors.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 xml:space="preserve">1 Enhance their understanding of young adult cancer-specific challenges. </w:instrText>
      </w:r>
    </w:p>
    <w:p w:rsidP="00481AB5">
      <w:pPr>
        <w:contextualSpacing/>
        <w:rPr>
          <w:bCs/>
        </w:rPr>
      </w:pPr>
      <w:r>
        <w:rPr>
          <w:bCs/>
        </w:rPr>
        <w:instrText>Recognize the unique medical, psychosocial, and practical needs of young adult cancer patients and survivors, including issues related to fertility, family planning, body image, sexual health, financial toxicity, and mental health.</w:instrText>
      </w:r>
    </w:p>
    <w:p w:rsidP="00481AB5">
      <w:pPr>
        <w:contextualSpacing/>
        <w:rPr>
          <w:bCs/>
        </w:rPr>
      </w:pPr>
      <w:r>
        <w:rPr>
          <w:bCs/>
        </w:rPr>
        <w:instrText>2 Apply evidence-based practices to patient care.</w:instrText>
      </w:r>
    </w:p>
    <w:p w:rsidP="00481AB5">
      <w:pPr>
        <w:contextualSpacing/>
        <w:rPr>
          <w:bCs/>
        </w:rPr>
      </w:pPr>
      <w:r>
        <w:rPr>
          <w:bCs/>
        </w:rPr>
        <w:instrText>Integrate the latest research developments, innovative treatment approaches, and diagnostic strategies into the care of young adult patients with breast, colorectal, and hematologic malignancies.</w:instrText>
      </w:r>
    </w:p>
    <w:p w:rsidP="00481AB5">
      <w:pPr>
        <w:contextualSpacing/>
        <w:rPr>
          <w:bCs/>
        </w:rPr>
      </w:pPr>
      <w:r>
        <w:rPr>
          <w:bCs/>
        </w:rPr>
        <w:instrText>3 Address social determinants of health.</w:instrText>
      </w:r>
    </w:p>
    <w:p w:rsidP="00481AB5">
      <w:pPr>
        <w:contextualSpacing/>
        <w:rPr>
          <w:bCs/>
        </w:rPr>
      </w:pPr>
      <w:r>
        <w:rPr>
          <w:bCs/>
        </w:rPr>
        <w:instrText>Incorporate strategies to navigate barriers such as financial toxicity, access to care, and psychosocial stressors to improve health equity and quality of life for young adult cancer patients.</w:instrText>
      </w:r>
    </w:p>
    <w:p w:rsidP="00481AB5">
      <w:pPr>
        <w:contextualSpacing/>
        <w:rPr>
          <w:bCs/>
        </w:rPr>
      </w:pPr>
      <w:r>
        <w:rPr>
          <w:bCs/>
        </w:rPr>
        <w:instrText>4 Provide patient-centered, holistic care.</w:instrText>
      </w:r>
    </w:p>
    <w:p w:rsidP="00481AB5">
      <w:pPr>
        <w:contextualSpacing/>
        <w:rPr>
          <w:bCs/>
        </w:rPr>
      </w:pPr>
      <w:r>
        <w:rPr>
          <w:bCs/>
        </w:rPr>
        <w:instrText>Tailor management strategies to meet the physical, emotional, and social needs of young adult cancer patients, considering their unique life circumstances and priorities.</w:instrText>
      </w:r>
    </w:p>
    <w:p w:rsidP="00481AB5">
      <w:pPr>
        <w:contextualSpacing/>
        <w:rPr>
          <w:bCs/>
        </w:rPr>
      </w:pPr>
      <w:r>
        <w:rPr>
          <w:bCs/>
        </w:rPr>
        <w:instrText>5 Advocate for patient empowerment and community-building.</w:instrText>
      </w:r>
    </w:p>
    <w:p w:rsidP="00481AB5">
      <w:pPr>
        <w:contextualSpacing/>
        <w:rPr>
          <w:bCs/>
        </w:rPr>
      </w:pPr>
      <w:r>
        <w:rPr>
          <w:bCs/>
        </w:rPr>
        <w:instrText>Promote a supportive environment that amplifies patient voices, fosters resilience, and connects young adult cancer patients, survivors, and caregivers with resources and networks.</w:instrText>
      </w:r>
    </w:p>
    <w:p w:rsidP="00481AB5">
      <w:pPr>
        <w:contextualSpacing/>
        <w:rPr>
          <w:bCs/>
        </w:rPr>
      </w:pPr>
      <w:r>
        <w:rPr>
          <w:bCs/>
        </w:rPr>
        <w:instrText>6 Collaborate across multidisciplinary teams.</w:instrText>
      </w:r>
    </w:p>
    <w:p w:rsidP="00481AB5">
      <w:pPr>
        <w:contextualSpacing/>
        <w:rPr>
          <w:bCs/>
        </w:rPr>
      </w:pPr>
      <w:r>
        <w:rPr>
          <w:bCs/>
        </w:rPr>
        <w:instrText>Work effectively with oncologists, nurses, social workers, mental health professionals, and patient advocates to provide comprehensive care and support to young adult cancer patients and survivors.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 xml:space="preserve">1 Enhance their understanding of young adult cancer-specific challenges. </w:t>
      </w:r>
    </w:p>
    <w:p w:rsidP="00481AB5">
      <w:pPr>
        <w:contextualSpacing/>
        <w:rPr>
          <w:bCs/>
        </w:rPr>
      </w:pPr>
      <w:r>
        <w:rPr>
          <w:bCs/>
        </w:rPr>
        <w:t>Recognize the unique medical, psychosocial, and practical needs of young adult cancer patients and survivors, including issues related to fertility, family planning, body image, sexual health, financial toxicity, and mental health.</w:t>
      </w:r>
    </w:p>
    <w:p w:rsidP="00481AB5">
      <w:pPr>
        <w:contextualSpacing/>
        <w:rPr>
          <w:bCs/>
        </w:rPr>
      </w:pPr>
      <w:r>
        <w:rPr>
          <w:bCs/>
        </w:rPr>
        <w:t>2 Apply evidence-based practices to patient care.</w:t>
      </w:r>
    </w:p>
    <w:p w:rsidP="00481AB5">
      <w:pPr>
        <w:contextualSpacing/>
        <w:rPr>
          <w:bCs/>
        </w:rPr>
      </w:pPr>
      <w:r>
        <w:rPr>
          <w:bCs/>
        </w:rPr>
        <w:t>Integrate the latest research developments, innovative treatment approaches, and diagnostic strategies into the care of young adult patients with breast, colorectal, and hematologic malignancies.</w:t>
      </w:r>
    </w:p>
    <w:p w:rsidP="00481AB5">
      <w:pPr>
        <w:contextualSpacing/>
        <w:rPr>
          <w:bCs/>
        </w:rPr>
      </w:pPr>
      <w:r>
        <w:rPr>
          <w:bCs/>
        </w:rPr>
        <w:t>3 Address social determinants of health.</w:t>
      </w:r>
    </w:p>
    <w:p w:rsidP="00481AB5">
      <w:pPr>
        <w:contextualSpacing/>
        <w:rPr>
          <w:bCs/>
        </w:rPr>
      </w:pPr>
      <w:r>
        <w:rPr>
          <w:bCs/>
        </w:rPr>
        <w:t>Incorporate strategies to navigate barriers such as financial toxicity, access to care, and psychosocial stressors to improve health equity and quality of life for young adult cancer patients.</w:t>
      </w:r>
    </w:p>
    <w:p w:rsidP="00481AB5">
      <w:pPr>
        <w:contextualSpacing/>
        <w:rPr>
          <w:bCs/>
        </w:rPr>
      </w:pPr>
      <w:r>
        <w:rPr>
          <w:bCs/>
        </w:rPr>
        <w:t>4 Provide patient-centered, holistic care.</w:t>
      </w:r>
    </w:p>
    <w:p w:rsidP="00481AB5">
      <w:pPr>
        <w:contextualSpacing/>
        <w:rPr>
          <w:bCs/>
        </w:rPr>
      </w:pPr>
      <w:r>
        <w:rPr>
          <w:bCs/>
        </w:rPr>
        <w:t>Tailor management strategies to meet the physical, emotional, and social needs of young adult cancer patients, considering their unique life circumstances and priorities.</w:t>
      </w:r>
    </w:p>
    <w:p w:rsidP="00481AB5">
      <w:pPr>
        <w:contextualSpacing/>
        <w:rPr>
          <w:bCs/>
        </w:rPr>
      </w:pPr>
      <w:r>
        <w:rPr>
          <w:bCs/>
        </w:rPr>
        <w:t>5 Advocate for patient empowerment and community-building.</w:t>
      </w:r>
    </w:p>
    <w:p w:rsidP="00481AB5">
      <w:pPr>
        <w:contextualSpacing/>
        <w:rPr>
          <w:bCs/>
        </w:rPr>
      </w:pPr>
      <w:r>
        <w:rPr>
          <w:bCs/>
        </w:rPr>
        <w:t>Promote a supportive environment that amplifies patient voices, fosters resilience, and connects young adult cancer patients, survivors, and caregivers with resources and networks.</w:t>
      </w:r>
    </w:p>
    <w:p w:rsidP="00481AB5">
      <w:pPr>
        <w:contextualSpacing/>
        <w:rPr>
          <w:bCs/>
        </w:rPr>
      </w:pPr>
      <w:r>
        <w:rPr>
          <w:bCs/>
        </w:rPr>
        <w:t>6 Collaborate across multidisciplinary teams.</w:t>
      </w:r>
    </w:p>
    <w:p w:rsidP="00481AB5">
      <w:pPr>
        <w:contextualSpacing/>
        <w:rPr>
          <w:bCs/>
        </w:rPr>
      </w:pPr>
      <w:r>
        <w:rPr>
          <w:bCs/>
        </w:rPr>
        <w:t>Work effectively with oncologists, nurses, social workers, mental health professionals, and patient advocates to provide comprehensive care and support to young adult cancer patients and survivors.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r w:rsidR="00F46F37">
        <w:rPr>
          <w:rFonts w:asciiTheme="minorHAnsi" w:hAnsiTheme="minorHAnsi" w:cstheme="minorHAnsi"/>
          <w:b/>
        </w:rPr>
        <w:t xml:space="preserve"> </w:t>
      </w:r>
    </w:p>
    <w:p w:rsidR="00F46F37" w:rsidRPr="001E6029" w:rsidP="00481AB5">
      <w:pPr>
        <w:contextualSpacing/>
        <w:rPr>
          <w:rFonts w:asciiTheme="minorHAnsi" w:hAnsiTheme="minorHAnsi" w:cstheme="minorHAnsi"/>
        </w:rPr>
      </w:pP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F46F37" w:rsidRPr="00F46F37"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Amala Benny,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Neel Bhatt,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Hasani Bland,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Mariana Byndloss, DVM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Kristen K Ciombor,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support-Incyte|Grant or research support-Genentech|Grant or research support-Seagen|Advisor-Incyte|Grant or research support-Merck|Advisor-Exelixis|Grant or research support-Pfizer|Advisor-Bayer|Grant or research support-BMS|Grant or research support-Array|Grant or research support-Daiichi Sankyo|Grant or research support-Nucana|Grant or research support-Calithera|Advisor-Merck|Advisor-Pfizer|Advisor-Seagen (Relationship has ended)|Advisor-Replimune|Advisor-Personalis (Relationship has ended) - 01/03/2025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Bhagirathbhai Dholaria,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Advisor-Janssen (Relationship has ended)|Consulting Fee-astaZeneka|Consulting Fee-Caribou (Relationship has ended)|Consulting Fee-Roche (Relationship has ended)|Grant or research support-Orca Bio|Independent Contractor (included contracted research)-Gilead|Consulting Fee-ADC therapeutics (Relationship has ended)|Honoraria-Dava Oncology (Relationship has ended)|Consulting Fee-Poseida|Grant or research support-Johnson &amp; Johnson|Grant or research support-Pfizer (Relationship has ended)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Cathy Eng,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Advisor-AbbVie|Advisor-Takeda|Advisor-Merus|Grant or research support-Amgen|Grant or research support-Arcus|Grant or research support-Gritstone|Grant or research support-Hutchmed|Grant or research support-Janssen|Grant or research support-Sumitomo |Grant or research support-Merck|Grant or research support-Pfizer|Advisor-Amgen|Grant or research support-Agenus|Advisor-Takeda|Advisor-GSK|Advisor-Natera|Grant or research support-Lilly - 07/07/2025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Andreana N Holowatyj,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support-Pfizer (Relationship has ended)|Honoraria-MJH Life Sciences (Relationship has ended)|Honoraria-Bayer AG (Relationship has ended) - 07/16/2025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R Kaufman,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 Partridge,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Beneficiary-Wolters Kluwer - 07/17/2025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Sonya Reid,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Louanne Sirota,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Terri Woodard,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- 07/17/2025</w:t>
            </w:r>
          </w:p>
        </w:tc>
      </w:tr>
    </w:tbl>
    <w:p w:rsidR="00C24750" w:rsidRPr="00D004FB">
      <w:pPr>
        <w:bidi w:val="0"/>
        <w:spacing w:after="280" w:afterAutospacing="1"/>
        <w:rPr>
          <w:bCs/>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108595</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Amala Benny</w:t>
      </w:r>
    </w:p>
    <w:p w:rsidR="00A82C4C" w:rsidP="00481AB5">
      <w:pPr>
        <w:contextualSpacing/>
        <w:jc w:val="center"/>
        <w:rPr>
          <w:noProof/>
        </w:rPr>
      </w:pPr>
      <w:r>
        <w:rPr>
          <w:noProof/>
        </w:rPr>
        <w:t>amala.benny@vumc.org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3</cp:revision>
  <dcterms:created xsi:type="dcterms:W3CDTF">2025-10-07T15:28:00Z</dcterms:created>
  <dcterms:modified xsi:type="dcterms:W3CDTF">2025-10-07T15:28:00Z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