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117454</w:instrText>
      </w:r>
      <w:r w:rsidRPr="00A74FC1">
        <w:rPr>
          <w:b/>
          <w:sz w:val="40"/>
          <w:szCs w:val="40"/>
        </w:rPr>
        <w:instrText xml:space="preserve"> &lt;&gt; "" "</w:instrText>
      </w:r>
      <w:r w:rsidRPr="00A74FC1">
        <w:rPr>
          <w:b/>
          <w:sz w:val="52"/>
          <w:szCs w:val="52"/>
        </w:rPr>
        <w:instrText>Promoting Professionalism: Addressing Behaviors that Undermine a Culture of Safety and Respect - 2026S CME</w:instrText>
      </w:r>
    </w:p>
    <w:p w:rsidR="0059329F" w:rsidP="00481AB5">
      <w:pPr>
        <w:contextualSpacing/>
        <w:rPr>
          <w:b/>
          <w:noProof/>
          <w:sz w:val="40"/>
          <w:szCs w:val="40"/>
        </w:rPr>
      </w:pPr>
      <w:r>
        <w:rPr>
          <w:b/>
          <w:sz w:val="40"/>
          <w:szCs w:val="40"/>
        </w:rPr>
        <w:instrText>Promoting Professionalism: Addressing Behaviors that Undermine a Culture of Safety and Respect - 4/16/2026S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Promoting Professionalism: Addressing Behaviors that Undermine a Culture of Safety and Respect - 2026S CME</w:t>
      </w:r>
    </w:p>
    <w:p w:rsidR="00FD3D76" w:rsidRPr="00A74FC1" w:rsidP="00481AB5">
      <w:pPr>
        <w:contextualSpacing/>
        <w:rPr>
          <w:b/>
          <w:sz w:val="40"/>
          <w:szCs w:val="40"/>
        </w:rPr>
      </w:pPr>
      <w:r>
        <w:rPr>
          <w:b/>
          <w:sz w:val="40"/>
          <w:szCs w:val="40"/>
        </w:rPr>
        <w:t>Promoting Professionalism: Addressing Behaviors that Undermine a Culture of Safety and Respect - 4/16/2026S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02:00</w:t>
      </w:r>
      <w:r w:rsidRPr="00145184" w:rsidR="00A17BBD">
        <w:t xml:space="preserve"> April 16, 2026</w:t>
      </w:r>
      <w:r w:rsidR="00BC157D">
        <w:t xml:space="preserve"> </w:t>
      </w:r>
      <w:r w:rsidR="00A41F81">
        <w:t xml:space="preserve"> - </w:t>
      </w:r>
      <w:r w:rsidR="00A41F81">
        <w:t>02:00 April, 17, 2026</w:t>
      </w:r>
      <w:r>
        <w:fldChar w:fldCharType="begin"/>
      </w:r>
      <w:r>
        <w:instrText xml:space="preserve"> IF </w:instrText>
      </w:r>
      <w:r w:rsidR="00B82851">
        <w:instrText>"</w:instrText>
      </w:r>
      <w:r w:rsidR="00B82851">
        <w:instrText>Grand Hyatt</w:instrText>
      </w:r>
      <w:r w:rsidR="00B82851">
        <w:instrText>"</w:instrText>
      </w:r>
      <w:r>
        <w:instrText xml:space="preserve"> &lt;&gt; "" "</w:instrText>
      </w:r>
    </w:p>
    <w:p w:rsidR="0059329F" w:rsidP="00481AB5">
      <w:pPr>
        <w:contextualSpacing/>
        <w:rPr>
          <w:noProof/>
        </w:rPr>
      </w:pPr>
      <w:r>
        <w:instrText xml:space="preserve">Location: </w:instrText>
      </w:r>
      <w:r>
        <w:rPr>
          <w:noProof/>
        </w:rPr>
        <w:instrText>Grand Hyatt</w:instrText>
      </w:r>
      <w:r>
        <w:instrText xml:space="preserve">" "" </w:instrText>
      </w:r>
      <w:r>
        <w:fldChar w:fldCharType="separate"/>
      </w:r>
    </w:p>
    <w:p w:rsidR="00C24750" w:rsidP="00481AB5">
      <w:pPr>
        <w:contextualSpacing/>
      </w:pPr>
      <w:r>
        <w:t xml:space="preserve">Location: </w:t>
      </w:r>
      <w:r w:rsidR="0059329F">
        <w:rPr>
          <w:noProof/>
        </w:rPr>
        <w:t>Grand Hyatt</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8.25</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8.25</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8.25</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8.25</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Discuss the relationships between behaviors that undermine a culture of safety and suboptimal outcomes</w:instrText>
      </w:r>
    </w:p>
    <w:p w:rsidR="00CE38A1" w:rsidP="00481AB5">
      <w:pPr>
        <w:contextualSpacing/>
        <w:rPr>
          <w:bCs/>
        </w:rPr>
      </w:pPr>
      <w:r>
        <w:rPr>
          <w:bCs/>
        </w:rPr>
        <w:instrText>2 Describe a method that may be used for identifying professionals with a pattern of behaviors that undermine a culture of safety</w:instrText>
      </w:r>
    </w:p>
    <w:p w:rsidR="00CE38A1" w:rsidP="00481AB5">
      <w:pPr>
        <w:contextualSpacing/>
        <w:rPr>
          <w:bCs/>
        </w:rPr>
      </w:pPr>
      <w:r>
        <w:rPr>
          <w:bCs/>
        </w:rPr>
        <w:instrText>3 Identify a range of behaviors that undermine a culture of safety and describe a “professional accountability pyramid”</w:instrText>
      </w:r>
    </w:p>
    <w:p w:rsidR="00CE38A1" w:rsidP="00481AB5">
      <w:pPr>
        <w:contextualSpacing/>
        <w:rPr>
          <w:bCs/>
        </w:rPr>
      </w:pPr>
      <w:r>
        <w:rPr>
          <w:bCs/>
        </w:rPr>
        <w:instrText>4 Describe an evidence-based approach for addressing behaviors that undermine a culture of safety</w:instrText>
      </w:r>
    </w:p>
    <w:p w:rsidR="00CE38A1" w:rsidP="00481AB5">
      <w:pPr>
        <w:contextualSpacing/>
        <w:rPr>
          <w:bCs/>
        </w:rPr>
      </w:pPr>
      <w:r>
        <w:rPr>
          <w:bCs/>
        </w:rPr>
        <w:instrText>5 Discuss three graduated levels of interventions for addressing behaviors that undermine a culture of safety</w:instrText>
      </w:r>
    </w:p>
    <w:p w:rsidR="00CE38A1" w:rsidP="00481AB5">
      <w:pPr>
        <w:contextualSpacing/>
        <w:rPr>
          <w:bCs/>
        </w:rPr>
      </w:pPr>
      <w:r>
        <w:rPr>
          <w:bCs/>
        </w:rPr>
        <w:instrText>6 Consider pertinent legal issues in addressing behaviors that undermine a culture of safety</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Discuss the relationships between behaviors that undermine a culture of safety and suboptimal outcomes</w:instrText>
      </w:r>
    </w:p>
    <w:p w:rsidP="00481AB5">
      <w:pPr>
        <w:contextualSpacing/>
        <w:rPr>
          <w:bCs/>
        </w:rPr>
      </w:pPr>
      <w:r>
        <w:rPr>
          <w:bCs/>
        </w:rPr>
        <w:instrText>2 Describe a method that may be used for identifying professionals with a pattern of behaviors that undermine a culture of safety</w:instrText>
      </w:r>
    </w:p>
    <w:p w:rsidP="00481AB5">
      <w:pPr>
        <w:contextualSpacing/>
        <w:rPr>
          <w:bCs/>
        </w:rPr>
      </w:pPr>
      <w:r>
        <w:rPr>
          <w:bCs/>
        </w:rPr>
        <w:instrText>3 Identify a range of behaviors that undermine a culture of safety and describe a “professional accountability pyramid”</w:instrText>
      </w:r>
    </w:p>
    <w:p w:rsidP="00481AB5">
      <w:pPr>
        <w:contextualSpacing/>
        <w:rPr>
          <w:bCs/>
        </w:rPr>
      </w:pPr>
      <w:r>
        <w:rPr>
          <w:bCs/>
        </w:rPr>
        <w:instrText>4 Describe an evidence-based approach for addressing behaviors that undermine a culture of safety</w:instrText>
      </w:r>
    </w:p>
    <w:p w:rsidP="00481AB5">
      <w:pPr>
        <w:contextualSpacing/>
        <w:rPr>
          <w:bCs/>
        </w:rPr>
      </w:pPr>
      <w:r>
        <w:rPr>
          <w:bCs/>
        </w:rPr>
        <w:instrText>5 Discuss three graduated levels of interventions for addressing behaviors that undermine a culture of safety</w:instrText>
      </w:r>
    </w:p>
    <w:p w:rsidP="00481AB5">
      <w:pPr>
        <w:contextualSpacing/>
        <w:rPr>
          <w:bCs/>
        </w:rPr>
      </w:pPr>
      <w:r>
        <w:rPr>
          <w:bCs/>
        </w:rPr>
        <w:instrText>6 Consider pertinent legal issues in addressing behaviors that undermine a culture of safety</w:instrText>
      </w:r>
    </w:p>
    <w:p w:rsidR="0059329F" w:rsidRPr="006959B0" w:rsidP="00481AB5">
      <w:pPr>
        <w:contextualSpacing/>
        <w:rPr>
          <w:bCs/>
          <w:noProof/>
        </w:rPr>
      </w:pPr>
      <w:r>
        <w:rPr>
          <w:bCs/>
        </w:rPr>
        <w:instrText xml:space="preserve">" "" </w:instrText>
      </w:r>
      <w:r>
        <w:rPr>
          <w:bCs/>
        </w:rPr>
        <w:fldChar w:fldCharType="separate"/>
      </w:r>
      <w:r w:rsidR="00CE38A1">
        <w:rPr>
          <w:bCs/>
        </w:rPr>
        <w:t>pyramid</w:t>
      </w: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financial relationships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A Abshire Sr.,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Cynthia Baldwin,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Craig Breedlove, Master's of Science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Aaron Brown,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Nadia Bryson,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Tom Catron,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O Cooper,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Davidson,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Marilyn A Dubree,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Celeste O Hemingway,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Gerald B Hickson,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Nicolette Kostiw,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Alice Krumm,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Martinez,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Necessary,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Mercedes Panzer,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E Reiter III,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W Suttle,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Nichole S Volk,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Ty Wheeler,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pPr>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124262</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Mercedes Panzer, Craig Breedlove</w:t>
      </w:r>
    </w:p>
    <w:p w:rsidR="00A82C4C" w:rsidP="00481AB5">
      <w:pPr>
        <w:contextualSpacing/>
        <w:jc w:val="center"/>
        <w:rPr>
          <w:noProof/>
        </w:rPr>
      </w:pPr>
      <w:r>
        <w:rPr>
          <w:noProof/>
        </w:rPr>
        <w:t>mercedes.panzer@vumc.org, craig.a.breedlove@vumc.org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