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111204</w:instrText>
      </w:r>
      <w:r w:rsidRPr="00A74FC1">
        <w:rPr>
          <w:b/>
          <w:sz w:val="40"/>
          <w:szCs w:val="40"/>
        </w:rPr>
        <w:instrText xml:space="preserve"> &lt;&gt; "" "</w:instrText>
      </w:r>
      <w:r w:rsidRPr="00A74FC1">
        <w:rPr>
          <w:b/>
          <w:sz w:val="52"/>
          <w:szCs w:val="52"/>
        </w:rPr>
        <w:instrText>BeHiP General Training - 2026S CME</w:instrText>
      </w:r>
    </w:p>
    <w:p w:rsidR="0059329F" w:rsidP="00481AB5">
      <w:pPr>
        <w:contextualSpacing/>
        <w:rPr>
          <w:b/>
          <w:noProof/>
          <w:sz w:val="40"/>
          <w:szCs w:val="40"/>
        </w:rPr>
      </w:pPr>
      <w:r>
        <w:rPr>
          <w:b/>
          <w:sz w:val="40"/>
          <w:szCs w:val="40"/>
        </w:rPr>
        <w:instrText>BeHiP General Training - 4/9/2026S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BeHiP General Training - 2026S CME</w:t>
      </w:r>
    </w:p>
    <w:p w:rsidR="00FD3D76" w:rsidRPr="00A74FC1" w:rsidP="00481AB5">
      <w:pPr>
        <w:contextualSpacing/>
        <w:rPr>
          <w:b/>
          <w:sz w:val="40"/>
          <w:szCs w:val="40"/>
        </w:rPr>
      </w:pPr>
      <w:r>
        <w:rPr>
          <w:b/>
          <w:sz w:val="40"/>
          <w:szCs w:val="40"/>
        </w:rPr>
        <w:t>BeHiP General Training - 4/9/2026S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02:00</w:t>
      </w:r>
      <w:r w:rsidRPr="00145184" w:rsidR="00A17BBD">
        <w:t xml:space="preserve"> April 9, 2026</w:t>
      </w:r>
      <w:r w:rsidR="00BC157D">
        <w:t xml:space="preserve"> </w:t>
      </w:r>
      <w:r w:rsidR="00A41F81">
        <w:t xml:space="preserve"> - </w:t>
      </w:r>
      <w:r w:rsidR="00A41F81">
        <w:t>05:00 April, 9, 2026</w:t>
      </w:r>
      <w:r>
        <w:fldChar w:fldCharType="begin"/>
      </w:r>
      <w:r>
        <w:instrText xml:space="preserve"> IF </w:instrText>
      </w:r>
      <w:r w:rsidR="00B82851">
        <w:rPr>
          <w:noProof/>
        </w:rPr>
        <w:instrText>"</w:instrText>
      </w:r>
      <w:r w:rsidR="00B82851">
        <w:rPr>
          <w:noProof/>
        </w:rPr>
        <w:instrText>"</w:instrText>
      </w:r>
      <w:r>
        <w:instrText xml:space="preserve"> &lt;&gt; "" "</w:instrText>
      </w:r>
    </w:p>
    <w:p w:rsidR="0059329F" w:rsidP="00481AB5">
      <w:pPr>
        <w:contextualSpacing/>
        <w:rPr>
          <w:noProof/>
        </w:rPr>
      </w:pPr>
      <w:r>
        <w:instrText xml:space="preserve">Location: </w:instrText>
      </w:r>
      <w:r>
        <w:fldChar w:fldCharType="begin"/>
      </w:r>
      <w:r>
        <w:instrText xml:space="preserve"> MERGEFIELD Location \* MERGEFORMAT </w:instrText>
      </w:r>
      <w:r>
        <w:fldChar w:fldCharType="separate"/>
      </w:r>
      <w:r>
        <w:rPr>
          <w:noProof/>
        </w:rPr>
        <w:instrText>«Location»</w:instrText>
      </w:r>
      <w:r>
        <w:rPr>
          <w:noProof/>
        </w:rPr>
        <w:fldChar w:fldCharType="end"/>
      </w:r>
      <w:r>
        <w:instrText xml:space="preserve">" "" </w:instrText>
      </w:r>
      <w:r>
        <w:fldChar w:fldCharType="separate"/>
      </w:r>
      <w:r w:rsidR="00C24750">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3.00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3.00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3.00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3.00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Provide patient-centered care: Identify, respect, and care about patients' differences, values, preferences, and expressed needs; listen to, clearly inform, communicate with, and educate patients; share decision making and management; and continuously advocate disease prevention, wellness, and promotion of healthy lifestyles, including a focus on population health.</w:instrText>
      </w:r>
    </w:p>
    <w:p w:rsidR="00CE38A1" w:rsidP="00481AB5">
      <w:pPr>
        <w:contextualSpacing/>
        <w:rPr>
          <w:bCs/>
        </w:rPr>
      </w:pPr>
      <w:r>
        <w:rPr>
          <w:bCs/>
        </w:rPr>
        <w:instrText>2 Work in interdisciplinary teams: Cooperate, collaborate, communicate, and integrate care in teams to ensure that care is continuous and reliable.</w:instrText>
      </w:r>
    </w:p>
    <w:p w:rsidR="00CE38A1" w:rsidP="00481AB5">
      <w:pPr>
        <w:contextualSpacing/>
        <w:rPr>
          <w:bCs/>
        </w:rPr>
      </w:pPr>
      <w:r>
        <w:rPr>
          <w:bCs/>
        </w:rPr>
        <w:instrText>3 Employ evidence-based practice: Integrate best research with clinical expertise and patient values for optimum care and participate in learning and research activities to the extent feasible.</w:instrText>
      </w:r>
    </w:p>
    <w:p w:rsidR="00CE38A1" w:rsidP="00481AB5">
      <w:pPr>
        <w:contextualSpacing/>
        <w:rPr>
          <w:bCs/>
        </w:rPr>
      </w:pPr>
      <w:r>
        <w:rPr>
          <w:bCs/>
        </w:rPr>
        <w:instrText xml:space="preserve">4 Apply quality improvement: Identify errors and hazards in care; understand and implement basic safety design principles, such as standardization and simplification; continually understand and measure quality of care in terms of structure, process, and outcomes in relation to patient and community needs; and design and test interventions to change processes and systems of care, with the objective of improving quality. </w:instrText>
      </w:r>
    </w:p>
    <w:p w:rsidR="00CE38A1" w:rsidP="00481AB5">
      <w:pPr>
        <w:contextualSpacing/>
        <w:rPr>
          <w:bCs/>
        </w:rPr>
      </w:pPr>
      <w:r>
        <w:rPr>
          <w:bCs/>
        </w:rPr>
        <w:instrText>5 Utilize informatics: Communicate, manage knowledge, mitigate error, and support decision making using information technology and current resources.</w:instrText>
      </w:r>
    </w:p>
    <w:p w:rsidR="00CE38A1" w:rsidP="00481AB5">
      <w:pPr>
        <w:contextualSpacing/>
        <w:rPr>
          <w:bCs/>
        </w:rPr>
      </w:pPr>
      <w:r>
        <w:rPr>
          <w:bCs/>
        </w:rPr>
        <w:instrText>6 Practice-Based Learning and Improvement that involves investigation and evaluation of their own patient care, appraisal and assimilation of scientific evidence, and improvements in patient care.</w:instrText>
      </w:r>
    </w:p>
    <w:p w:rsidR="00CE38A1" w:rsidP="00481AB5">
      <w:pPr>
        <w:contextualSpacing/>
        <w:rPr>
          <w:bCs/>
        </w:rPr>
      </w:pPr>
      <w:r>
        <w:rPr>
          <w:bCs/>
        </w:rPr>
        <w:instrText>7 Learn how to integrate behavioral health into daily practice by understanding the behavioral health resources and screeners available when managing patients with behavioral health concerns.</w:instrText>
      </w:r>
    </w:p>
    <w:p w:rsidR="00CE38A1" w:rsidP="00481AB5">
      <w:pPr>
        <w:contextualSpacing/>
        <w:rPr>
          <w:bCs/>
        </w:rPr>
      </w:pPr>
      <w:r>
        <w:rPr>
          <w:bCs/>
        </w:rPr>
        <w:instrText xml:space="preserve">8 Understand psychopharmacology and therapy options available to children and adolescents struggling with behavioral or mental health concerns. </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Provide patient-centered care: Identify, respect, and care about patients' differences, values, preferences, and expressed needs; listen to, clearly inform, communicate with, and educate patients; share decision making and management; and continuously advocate disease prevention, wellness, and promotion of healthy lifestyles, including a focus on population health.</w:instrText>
      </w:r>
    </w:p>
    <w:p w:rsidP="00481AB5">
      <w:pPr>
        <w:contextualSpacing/>
        <w:rPr>
          <w:bCs/>
        </w:rPr>
      </w:pPr>
      <w:r>
        <w:rPr>
          <w:bCs/>
        </w:rPr>
        <w:instrText>2 Work in interdisciplinary teams: Cooperate, collaborate, communicate, and integrate care in teams to ensure that care is continuous and reliable.</w:instrText>
      </w:r>
    </w:p>
    <w:p w:rsidP="00481AB5">
      <w:pPr>
        <w:contextualSpacing/>
        <w:rPr>
          <w:bCs/>
        </w:rPr>
      </w:pPr>
      <w:r>
        <w:rPr>
          <w:bCs/>
        </w:rPr>
        <w:instrText>3 Employ evidence-based practice: Integrate best research with clinical expertise and patient values for optimum care and participate in learning and research activities to the extent feasible.</w:instrText>
      </w:r>
    </w:p>
    <w:p w:rsidP="00481AB5">
      <w:pPr>
        <w:contextualSpacing/>
        <w:rPr>
          <w:bCs/>
        </w:rPr>
      </w:pPr>
      <w:r>
        <w:rPr>
          <w:bCs/>
        </w:rPr>
        <w:instrText xml:space="preserve">4 Apply quality improvement: Identify errors and hazards in care; understand and implement basic safety design principles, such as standardization and simplification; continually understand and measure quality of care in terms of structure, process, and outcomes in relation to patient and community needs; and design and test interventions to change processes and systems of care, with the objective of improving quality. </w:instrText>
      </w:r>
    </w:p>
    <w:p w:rsidP="00481AB5">
      <w:pPr>
        <w:contextualSpacing/>
        <w:rPr>
          <w:bCs/>
        </w:rPr>
      </w:pPr>
      <w:r>
        <w:rPr>
          <w:bCs/>
        </w:rPr>
        <w:instrText>5 Utilize informatics: Communicate, manage knowledge, mitigate error, and support decision making using information technology and current resources.</w:instrText>
      </w:r>
    </w:p>
    <w:p w:rsidP="00481AB5">
      <w:pPr>
        <w:contextualSpacing/>
        <w:rPr>
          <w:bCs/>
        </w:rPr>
      </w:pPr>
      <w:r>
        <w:rPr>
          <w:bCs/>
        </w:rPr>
        <w:instrText>6 Practice-Based Learning and Improvement that involves investigation and evaluation of their own patient care, appraisal and assimilation of scientific evidence, and improvements in patient care.</w:instrText>
      </w:r>
    </w:p>
    <w:p w:rsidP="00481AB5">
      <w:pPr>
        <w:contextualSpacing/>
        <w:rPr>
          <w:bCs/>
        </w:rPr>
      </w:pPr>
      <w:r>
        <w:rPr>
          <w:bCs/>
        </w:rPr>
        <w:instrText>7 Learn how to integrate behavioral health into daily practice by understanding the behavioral health resources and screeners available when managing patients with behavioral health concerns.</w:instrText>
      </w:r>
    </w:p>
    <w:p w:rsidP="00481AB5">
      <w:pPr>
        <w:contextualSpacing/>
        <w:rPr>
          <w:bCs/>
        </w:rPr>
      </w:pPr>
      <w:r>
        <w:rPr>
          <w:bCs/>
        </w:rPr>
        <w:instrText xml:space="preserve">8 Understand psychopharmacology and therapy options available to children and adolescents struggling with behavioral or mental health concerns. </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Provide patient-centered care: Identify, respect, and care about patients' differences, values, preferences, and expressed needs; listen to, clearly inform, communicate with, and educate patients; share decision making and management; and continuously advocate disease prevention, wellness, and promotion of healthy lifestyles, including a focus on population health.</w:t>
      </w:r>
    </w:p>
    <w:p w:rsidP="00481AB5">
      <w:pPr>
        <w:contextualSpacing/>
        <w:rPr>
          <w:bCs/>
        </w:rPr>
      </w:pPr>
      <w:r>
        <w:rPr>
          <w:bCs/>
        </w:rPr>
        <w:t>2 Work in interdisciplinary teams: Cooperate, collaborate, communicate, and integrate care in teams to ensure that care is continuous and reliable.</w:t>
      </w:r>
    </w:p>
    <w:p w:rsidP="00481AB5">
      <w:pPr>
        <w:contextualSpacing/>
        <w:rPr>
          <w:bCs/>
        </w:rPr>
      </w:pPr>
      <w:r>
        <w:rPr>
          <w:bCs/>
        </w:rPr>
        <w:t>3 Employ evidence-based practice: Integrate best research with clinical expertise and patient values for optimum care and participate in learning and research activities to the extent feasible.</w:t>
      </w:r>
    </w:p>
    <w:p w:rsidP="00481AB5">
      <w:pPr>
        <w:contextualSpacing/>
        <w:rPr>
          <w:bCs/>
        </w:rPr>
      </w:pPr>
      <w:r>
        <w:rPr>
          <w:bCs/>
        </w:rPr>
        <w:t xml:space="preserve">4 Apply quality improvement: Identify errors and hazards in care; understand and implement basic safety design principles, such as standardization and simplification; continually understand and measure quality of care in terms of structure, process, and outcomes in relation to patient and community needs; and design and test interventions to change processes and systems of care, with the objective of improving quality. </w:t>
      </w:r>
    </w:p>
    <w:p w:rsidP="00481AB5">
      <w:pPr>
        <w:contextualSpacing/>
        <w:rPr>
          <w:bCs/>
        </w:rPr>
      </w:pPr>
      <w:r>
        <w:rPr>
          <w:bCs/>
        </w:rPr>
        <w:t>5 Utilize informatics: Communicate, manage knowledge, mitigate error, and support decision making using information technology and current resources.</w:t>
      </w:r>
    </w:p>
    <w:p w:rsidP="00481AB5">
      <w:pPr>
        <w:contextualSpacing/>
        <w:rPr>
          <w:bCs/>
        </w:rPr>
      </w:pPr>
      <w:r>
        <w:rPr>
          <w:bCs/>
        </w:rPr>
        <w:t>6 Practice-Based Learning and Improvement that involves investigation and evaluation of their own patient care, appraisal and assimilation of scientific evidence, and improvements in patient care.</w:t>
      </w:r>
    </w:p>
    <w:p w:rsidP="00481AB5">
      <w:pPr>
        <w:contextualSpacing/>
        <w:rPr>
          <w:bCs/>
        </w:rPr>
      </w:pPr>
      <w:r>
        <w:rPr>
          <w:bCs/>
        </w:rPr>
        <w:t>7 Learn how to integrate behavioral health into daily practice by understanding the behavioral health resources and screeners available when managing patients with behavioral health concerns.</w:t>
      </w:r>
    </w:p>
    <w:p w:rsidP="00481AB5">
      <w:pPr>
        <w:contextualSpacing/>
        <w:rPr>
          <w:bCs/>
        </w:rPr>
      </w:pPr>
      <w:r>
        <w:rPr>
          <w:bCs/>
        </w:rPr>
        <w:t xml:space="preserve">8 Understand psychopharmacology and therapy options available to children and adolescents struggling with behavioral or mental health concerns. </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Michelle Bowden,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Speakers Bureau-Merck, Sharp and Dohme - 12/23/2025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Neerav A Desai,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Timothy Fuller,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Stephanie Klees, MD, Developmental Behavioral Pediatrician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Grace Mayberry, MSW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- 12/31/2025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Amber Stroupe,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- 09/16/2025</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124509</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Amber Stroupe, Grace Mayberry</w:t>
      </w:r>
    </w:p>
    <w:p w:rsidR="00A82C4C" w:rsidP="00481AB5">
      <w:pPr>
        <w:contextualSpacing/>
        <w:jc w:val="center"/>
        <w:rPr>
          <w:noProof/>
        </w:rPr>
      </w:pPr>
      <w:r>
        <w:rPr>
          <w:noProof/>
        </w:rPr>
        <w:t>amber.stroupe@tnaap.org, Grace.Mayberry@tnaap.org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