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110444</w:instrText>
      </w:r>
      <w:r w:rsidRPr="00A74FC1">
        <w:rPr>
          <w:b/>
          <w:sz w:val="40"/>
          <w:szCs w:val="40"/>
        </w:rPr>
        <w:instrText xml:space="preserve"> &lt;&gt; "" "</w:instrText>
      </w:r>
      <w:r w:rsidRPr="00A74FC1">
        <w:rPr>
          <w:b/>
          <w:sz w:val="52"/>
          <w:szCs w:val="52"/>
        </w:rPr>
        <w:instrText>STAT+ | Early Identification of Autism for Pediatric Providers: STAT and ASD-PED in primary care - 2026S CME</w:instrText>
      </w:r>
    </w:p>
    <w:p w:rsidR="0059329F" w:rsidP="00481AB5">
      <w:pPr>
        <w:contextualSpacing/>
        <w:rPr>
          <w:b/>
          <w:noProof/>
          <w:sz w:val="40"/>
          <w:szCs w:val="40"/>
        </w:rPr>
      </w:pPr>
      <w:r>
        <w:rPr>
          <w:b/>
          <w:sz w:val="40"/>
          <w:szCs w:val="40"/>
        </w:rPr>
        <w:instrText>STAT+ | Early Identification of Autism for Pediatric Providers: STAT and ASD-PED in primary care - 7/10/2026S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STAT+ | Early Identification of Autism for Pediatric Providers: STAT and ASD-PED in primary care - 2026S CME</w:t>
      </w:r>
    </w:p>
    <w:p w:rsidR="00FD3D76" w:rsidRPr="00A74FC1" w:rsidP="00481AB5">
      <w:pPr>
        <w:contextualSpacing/>
        <w:rPr>
          <w:b/>
          <w:sz w:val="40"/>
          <w:szCs w:val="40"/>
        </w:rPr>
      </w:pPr>
      <w:r>
        <w:rPr>
          <w:b/>
          <w:sz w:val="40"/>
          <w:szCs w:val="40"/>
        </w:rPr>
        <w:t>STAT+ | Early Identification of Autism for Pediatric Providers: STAT and ASD-PED in primary care - 7/10/2026S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July 10, 2026</w:t>
      </w:r>
      <w:r w:rsidR="00BC157D">
        <w:t xml:space="preserve"> </w:t>
      </w:r>
      <w:r w:rsidR="00A41F81">
        <w:t xml:space="preserve"> - </w:t>
      </w:r>
      <w:r w:rsidR="00A41F81">
        <w:t>05:00 July, 10, 2026</w:t>
      </w:r>
      <w:r>
        <w:fldChar w:fldCharType="begin"/>
      </w:r>
      <w:r>
        <w:instrText xml:space="preserve"> IF </w:instrText>
      </w:r>
      <w:r w:rsidR="00B82851">
        <w:instrText>"</w:instrText>
      </w:r>
      <w:r w:rsidR="00B82851">
        <w:instrText>Nashville, TN</w:instrText>
      </w:r>
      <w:r w:rsidR="00B82851">
        <w:instrText>"</w:instrText>
      </w:r>
      <w:r>
        <w:instrText xml:space="preserve"> &lt;&gt; "" "</w:instrText>
      </w:r>
    </w:p>
    <w:p w:rsidR="0059329F" w:rsidP="00481AB5">
      <w:pPr>
        <w:contextualSpacing/>
        <w:rPr>
          <w:noProof/>
        </w:rPr>
      </w:pPr>
      <w:r>
        <w:instrText xml:space="preserve">Location: </w:instrText>
      </w:r>
      <w:r>
        <w:rPr>
          <w:noProof/>
        </w:rPr>
        <w:instrText xml:space="preserve">Nashville, </w:instrText>
      </w:r>
      <w:r>
        <w:rPr>
          <w:noProof/>
        </w:rPr>
        <w:instrText>TN</w:instrText>
      </w:r>
      <w:r>
        <w:instrText xml:space="preserve">" "" </w:instrText>
      </w:r>
      <w:r>
        <w:fldChar w:fldCharType="separate"/>
      </w:r>
    </w:p>
    <w:p w:rsidR="00C24750" w:rsidP="00481AB5">
      <w:pPr>
        <w:contextualSpacing/>
      </w:pPr>
      <w:r>
        <w:t xml:space="preserve">Location: </w:t>
      </w:r>
      <w:r w:rsidR="0059329F">
        <w:rPr>
          <w:noProof/>
        </w:rPr>
        <w:t xml:space="preserve">Nashville, </w:t>
      </w:r>
      <w:r w:rsidR="0059329F">
        <w:rPr>
          <w:noProof/>
        </w:rPr>
        <w:t>TN</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9.00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9.00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9.00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9.00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Identify the core features of ASD in young children.</w:instrText>
      </w:r>
    </w:p>
    <w:p w:rsidR="00CE38A1" w:rsidP="00481AB5">
      <w:pPr>
        <w:contextualSpacing/>
        <w:rPr>
          <w:bCs/>
        </w:rPr>
      </w:pPr>
      <w:r>
        <w:rPr>
          <w:bCs/>
        </w:rPr>
        <w:instrText xml:space="preserve">2 List developmental risk markers for ASD in young children. </w:instrText>
      </w:r>
    </w:p>
    <w:p w:rsidR="00CE38A1" w:rsidP="00481AB5">
      <w:pPr>
        <w:contextualSpacing/>
        <w:rPr>
          <w:bCs/>
        </w:rPr>
      </w:pPr>
      <w:r>
        <w:rPr>
          <w:bCs/>
        </w:rPr>
        <w:instrText xml:space="preserve">3 Score elements of the STAT that can be used as part of an overall office-based assessment for ASD. </w:instrText>
      </w:r>
    </w:p>
    <w:p w:rsidR="00CE38A1" w:rsidP="00481AB5">
      <w:pPr>
        <w:contextualSpacing/>
        <w:rPr>
          <w:bCs/>
        </w:rPr>
      </w:pPr>
      <w:r>
        <w:rPr>
          <w:bCs/>
        </w:rPr>
        <w:instrText xml:space="preserve">4 Synthesize information from a variety of sources to assist differential diagnosis of ASD in young children. </w:instrText>
      </w:r>
    </w:p>
    <w:p w:rsidR="00CE38A1" w:rsidP="00481AB5">
      <w:pPr>
        <w:contextualSpacing/>
        <w:rPr>
          <w:bCs/>
        </w:rPr>
      </w:pPr>
      <w:r>
        <w:rPr>
          <w:bCs/>
        </w:rPr>
        <w:instrText xml:space="preserve">5 Identify a framework for initiating community-based services for families of young children with ASD. </w:instrText>
      </w:r>
    </w:p>
    <w:p w:rsidR="00CE38A1" w:rsidP="00481AB5">
      <w:pPr>
        <w:contextualSpacing/>
        <w:rPr>
          <w:bCs/>
        </w:rPr>
      </w:pPr>
      <w:r>
        <w:rPr>
          <w:bCs/>
        </w:rPr>
        <w:instrText xml:space="preserve">6 Give an example of how to code for the above services. </w:instrText>
      </w:r>
    </w:p>
    <w:p w:rsidR="00CE38A1" w:rsidP="00481AB5">
      <w:pPr>
        <w:contextualSpacing/>
        <w:rPr>
          <w:bCs/>
        </w:rPr>
      </w:pPr>
      <w:r>
        <w:rPr>
          <w:bCs/>
        </w:rPr>
        <w:instrText xml:space="preserve">7 Conduct a developmentally sensitive caregiver interview. </w:instrText>
      </w:r>
    </w:p>
    <w:p w:rsidR="00CE38A1" w:rsidP="00481AB5">
      <w:pPr>
        <w:contextualSpacing/>
        <w:rPr>
          <w:bCs/>
        </w:rPr>
      </w:pPr>
      <w:r>
        <w:rPr>
          <w:bCs/>
        </w:rPr>
        <w:instrText xml:space="preserve">8 Determine likelihood for autism based on case examples of STAT assessment, parent interview, and medical record review. </w:instrText>
      </w:r>
    </w:p>
    <w:p w:rsidR="00CE38A1" w:rsidP="00481AB5">
      <w:pPr>
        <w:contextualSpacing/>
        <w:rPr>
          <w:bCs/>
        </w:rPr>
      </w:pPr>
      <w:r>
        <w:rPr>
          <w:bCs/>
        </w:rPr>
        <w:instrText xml:space="preserve">9 Communicate diagnostic impressions and STAT results to parent(s). </w:instrText>
      </w:r>
    </w:p>
    <w:p w:rsidR="00CE38A1" w:rsidP="00481AB5">
      <w:pPr>
        <w:contextualSpacing/>
        <w:rPr>
          <w:bCs/>
        </w:rPr>
      </w:pPr>
      <w:r>
        <w:rPr>
          <w:bCs/>
        </w:rPr>
        <w:instrText>10 Name common scenario associated with explaining autism diagnosis with families/caregivers.</w:instrText>
      </w:r>
    </w:p>
    <w:p w:rsidR="00CE38A1" w:rsidP="00481AB5">
      <w:pPr>
        <w:contextualSpacing/>
        <w:rPr>
          <w:bCs/>
        </w:rPr>
      </w:pPr>
      <w:r>
        <w:rPr>
          <w:bCs/>
        </w:rPr>
        <w:instrText xml:space="preserve">11 Describe how you would document diagnostic decision within typical clinical workflow. </w:instrText>
      </w:r>
    </w:p>
    <w:p w:rsidR="00CE38A1" w:rsidP="00481AB5">
      <w:pPr>
        <w:contextualSpacing/>
        <w:rPr>
          <w:bCs/>
        </w:rPr>
      </w:pPr>
      <w:r>
        <w:rPr>
          <w:bCs/>
        </w:rPr>
        <w:instrText xml:space="preserve">12 Identify available resources and templates for post-diagnosis care management. </w:instrText>
      </w:r>
    </w:p>
    <w:p w:rsidR="00CE38A1" w:rsidP="00481AB5">
      <w:pPr>
        <w:contextualSpacing/>
        <w:rPr>
          <w:bCs/>
        </w:rPr>
      </w:pPr>
      <w:r>
        <w:rPr>
          <w:bCs/>
        </w:rPr>
        <w:instrText xml:space="preserve">13 Identify unique applications of the ASD-PEDS in a primary care context compared to the STAT.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Identify the core features of ASD in young children.</w:instrText>
      </w:r>
    </w:p>
    <w:p w:rsidP="00481AB5">
      <w:pPr>
        <w:contextualSpacing/>
        <w:rPr>
          <w:bCs/>
        </w:rPr>
      </w:pPr>
      <w:r>
        <w:rPr>
          <w:bCs/>
        </w:rPr>
        <w:instrText xml:space="preserve">2 List developmental risk markers for ASD in young children. </w:instrText>
      </w:r>
    </w:p>
    <w:p w:rsidP="00481AB5">
      <w:pPr>
        <w:contextualSpacing/>
        <w:rPr>
          <w:bCs/>
        </w:rPr>
      </w:pPr>
      <w:r>
        <w:rPr>
          <w:bCs/>
        </w:rPr>
        <w:instrText xml:space="preserve">3 Score elements of the STAT that can be used as part of an overall office-based assessment for ASD. </w:instrText>
      </w:r>
    </w:p>
    <w:p w:rsidP="00481AB5">
      <w:pPr>
        <w:contextualSpacing/>
        <w:rPr>
          <w:bCs/>
        </w:rPr>
      </w:pPr>
      <w:r>
        <w:rPr>
          <w:bCs/>
        </w:rPr>
        <w:instrText xml:space="preserve">4 Synthesize information from a variety of sources to assist differential diagnosis of ASD in young children. </w:instrText>
      </w:r>
    </w:p>
    <w:p w:rsidP="00481AB5">
      <w:pPr>
        <w:contextualSpacing/>
        <w:rPr>
          <w:bCs/>
        </w:rPr>
      </w:pPr>
      <w:r>
        <w:rPr>
          <w:bCs/>
        </w:rPr>
        <w:instrText xml:space="preserve">5 Identify a framework for initiating community-based services for families of young children with ASD. </w:instrText>
      </w:r>
    </w:p>
    <w:p w:rsidP="00481AB5">
      <w:pPr>
        <w:contextualSpacing/>
        <w:rPr>
          <w:bCs/>
        </w:rPr>
      </w:pPr>
      <w:r>
        <w:rPr>
          <w:bCs/>
        </w:rPr>
        <w:instrText xml:space="preserve">6 Give an example of how to code for the above services. </w:instrText>
      </w:r>
    </w:p>
    <w:p w:rsidP="00481AB5">
      <w:pPr>
        <w:contextualSpacing/>
        <w:rPr>
          <w:bCs/>
        </w:rPr>
      </w:pPr>
      <w:r>
        <w:rPr>
          <w:bCs/>
        </w:rPr>
        <w:instrText xml:space="preserve">7 Conduct a developmentally sensitive caregiver interview. </w:instrText>
      </w:r>
    </w:p>
    <w:p w:rsidP="00481AB5">
      <w:pPr>
        <w:contextualSpacing/>
        <w:rPr>
          <w:bCs/>
        </w:rPr>
      </w:pPr>
      <w:r>
        <w:rPr>
          <w:bCs/>
        </w:rPr>
        <w:instrText xml:space="preserve">8 Determine likelihood for autism based on case examples of STAT assessment, parent interview, and medical record review. </w:instrText>
      </w:r>
    </w:p>
    <w:p w:rsidP="00481AB5">
      <w:pPr>
        <w:contextualSpacing/>
        <w:rPr>
          <w:bCs/>
        </w:rPr>
      </w:pPr>
      <w:r>
        <w:rPr>
          <w:bCs/>
        </w:rPr>
        <w:instrText xml:space="preserve">9 Communicate diagnostic impressions and STAT results to parent(s). </w:instrText>
      </w:r>
    </w:p>
    <w:p w:rsidP="00481AB5">
      <w:pPr>
        <w:contextualSpacing/>
        <w:rPr>
          <w:bCs/>
        </w:rPr>
      </w:pPr>
      <w:r>
        <w:rPr>
          <w:bCs/>
        </w:rPr>
        <w:instrText>10 Name common scenario associated with explaining autism diagnosis with families/caregivers.</w:instrText>
      </w:r>
    </w:p>
    <w:p w:rsidP="00481AB5">
      <w:pPr>
        <w:contextualSpacing/>
        <w:rPr>
          <w:bCs/>
        </w:rPr>
      </w:pPr>
      <w:r>
        <w:rPr>
          <w:bCs/>
        </w:rPr>
        <w:instrText xml:space="preserve">11 Describe how you would document diagnostic decision within typical clinical workflow. </w:instrText>
      </w:r>
    </w:p>
    <w:p w:rsidP="00481AB5">
      <w:pPr>
        <w:contextualSpacing/>
        <w:rPr>
          <w:bCs/>
        </w:rPr>
      </w:pPr>
      <w:r>
        <w:rPr>
          <w:bCs/>
        </w:rPr>
        <w:instrText xml:space="preserve">12 Identify available resources and templates for post-diagnosis care management. </w:instrText>
      </w:r>
    </w:p>
    <w:p w:rsidP="00481AB5">
      <w:pPr>
        <w:contextualSpacing/>
        <w:rPr>
          <w:bCs/>
        </w:rPr>
      </w:pPr>
      <w:r>
        <w:rPr>
          <w:bCs/>
        </w:rPr>
        <w:instrText xml:space="preserve">13 Identify unique applications of the ASD-PEDS in a primary care context compared to the STAT.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Identify the core features of ASD in young children.</w:t>
      </w:r>
    </w:p>
    <w:p w:rsidP="00481AB5">
      <w:pPr>
        <w:contextualSpacing/>
        <w:rPr>
          <w:bCs/>
        </w:rPr>
      </w:pPr>
      <w:r>
        <w:rPr>
          <w:bCs/>
        </w:rPr>
        <w:t xml:space="preserve">2 List developmental risk markers for ASD in young children. </w:t>
      </w:r>
    </w:p>
    <w:p w:rsidP="00481AB5">
      <w:pPr>
        <w:contextualSpacing/>
        <w:rPr>
          <w:bCs/>
        </w:rPr>
      </w:pPr>
      <w:r>
        <w:rPr>
          <w:bCs/>
        </w:rPr>
        <w:t xml:space="preserve">3 Score elements of the STAT that can be used as part of an overall office-based assessment for ASD. </w:t>
      </w:r>
    </w:p>
    <w:p w:rsidP="00481AB5">
      <w:pPr>
        <w:contextualSpacing/>
        <w:rPr>
          <w:bCs/>
        </w:rPr>
      </w:pPr>
      <w:r>
        <w:rPr>
          <w:bCs/>
        </w:rPr>
        <w:t xml:space="preserve">4 Synthesize information from a variety of sources to assist differential diagnosis of ASD in young children. </w:t>
      </w:r>
    </w:p>
    <w:p w:rsidP="00481AB5">
      <w:pPr>
        <w:contextualSpacing/>
        <w:rPr>
          <w:bCs/>
        </w:rPr>
      </w:pPr>
      <w:r>
        <w:rPr>
          <w:bCs/>
        </w:rPr>
        <w:t xml:space="preserve">5 Identify a framework for initiating community-based services for families of young children with ASD. </w:t>
      </w:r>
    </w:p>
    <w:p w:rsidP="00481AB5">
      <w:pPr>
        <w:contextualSpacing/>
        <w:rPr>
          <w:bCs/>
        </w:rPr>
      </w:pPr>
      <w:r>
        <w:rPr>
          <w:bCs/>
        </w:rPr>
        <w:t xml:space="preserve">6 Give an example of how to code for the above services. </w:t>
      </w:r>
    </w:p>
    <w:p w:rsidP="00481AB5">
      <w:pPr>
        <w:contextualSpacing/>
        <w:rPr>
          <w:bCs/>
        </w:rPr>
      </w:pPr>
      <w:r>
        <w:rPr>
          <w:bCs/>
        </w:rPr>
        <w:t xml:space="preserve">7 Conduct a developmentally sensitive caregiver interview. </w:t>
      </w:r>
    </w:p>
    <w:p w:rsidP="00481AB5">
      <w:pPr>
        <w:contextualSpacing/>
        <w:rPr>
          <w:bCs/>
        </w:rPr>
      </w:pPr>
      <w:r>
        <w:rPr>
          <w:bCs/>
        </w:rPr>
        <w:t xml:space="preserve">8 Determine likelihood for autism based on case examples of STAT assessment, parent interview, and medical record review. </w:t>
      </w:r>
    </w:p>
    <w:p w:rsidP="00481AB5">
      <w:pPr>
        <w:contextualSpacing/>
        <w:rPr>
          <w:bCs/>
        </w:rPr>
      </w:pPr>
      <w:r>
        <w:rPr>
          <w:bCs/>
        </w:rPr>
        <w:t xml:space="preserve">9 Communicate diagnostic impressions and STAT results to parent(s). </w:t>
      </w:r>
    </w:p>
    <w:p w:rsidP="00481AB5">
      <w:pPr>
        <w:contextualSpacing/>
        <w:rPr>
          <w:bCs/>
        </w:rPr>
      </w:pPr>
      <w:r>
        <w:rPr>
          <w:bCs/>
        </w:rPr>
        <w:t>10 Name common scenario associated with explaining autism diagnosis with families/caregivers.</w:t>
      </w:r>
    </w:p>
    <w:p w:rsidP="00481AB5">
      <w:pPr>
        <w:contextualSpacing/>
        <w:rPr>
          <w:bCs/>
        </w:rPr>
      </w:pPr>
      <w:r>
        <w:rPr>
          <w:bCs/>
        </w:rPr>
        <w:t xml:space="preserve">11 Describe how you would document diagnostic decision within typical clinical workflow. </w:t>
      </w:r>
    </w:p>
    <w:p w:rsidP="00481AB5">
      <w:pPr>
        <w:contextualSpacing/>
        <w:rPr>
          <w:bCs/>
        </w:rPr>
      </w:pPr>
      <w:r>
        <w:rPr>
          <w:bCs/>
        </w:rPr>
        <w:t xml:space="preserve">12 Identify available resources and templates for post-diagnosis care management. </w:t>
      </w:r>
    </w:p>
    <w:p w:rsidP="00481AB5">
      <w:pPr>
        <w:contextualSpacing/>
        <w:rPr>
          <w:bCs/>
        </w:rPr>
      </w:pPr>
      <w:r>
        <w:rPr>
          <w:bCs/>
        </w:rPr>
        <w:t xml:space="preserve">13 Identify unique applications of the ASD-PEDS in a primary care context compared to the STAT.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Tori E Foster,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F Hine,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Kathleen,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Haley Potts,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Swanson,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Zachary E Warren,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Content Expert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125129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Amy Swanson, Anna Kathleen</w:t>
      </w:r>
    </w:p>
    <w:p w:rsidR="00A82C4C" w:rsidP="00481AB5">
      <w:pPr>
        <w:contextualSpacing/>
        <w:jc w:val="center"/>
        <w:rPr>
          <w:noProof/>
        </w:rPr>
      </w:pPr>
      <w:r>
        <w:rPr>
          <w:noProof/>
        </w:rPr>
        <w:t>amy.r.swanson@vumc.org, annakathleen.spitler@vumc.org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