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 (recurring)</w:instrText>
      </w:r>
    </w:p>
    <w:p w:rsidR="0059329F" w:rsidP="00481AB5">
      <w:pPr>
        <w:contextualSpacing/>
        <w:rPr>
          <w:b/>
          <w:noProof/>
          <w:sz w:val="40"/>
          <w:szCs w:val="40"/>
        </w:rPr>
      </w:pPr>
      <w:r>
        <w:rPr>
          <w:b/>
          <w:sz w:val="40"/>
          <w:szCs w:val="40"/>
        </w:rPr>
        <w:instrText>New Clinician Orientation - 9/92026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 (recurring)</w:t>
      </w:r>
    </w:p>
    <w:p w:rsidR="00FD3D76" w:rsidRPr="00A74FC1" w:rsidP="00481AB5">
      <w:pPr>
        <w:contextualSpacing/>
        <w:rPr>
          <w:b/>
          <w:sz w:val="40"/>
          <w:szCs w:val="40"/>
        </w:rPr>
      </w:pPr>
      <w:r>
        <w:rPr>
          <w:b/>
          <w:sz w:val="40"/>
          <w:szCs w:val="40"/>
        </w:rPr>
        <w:t>New Clinician Orientation - 9/92026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September 9, 2026</w:t>
      </w:r>
      <w:r w:rsidR="00BC157D">
        <w:t xml:space="preserve"> </w:t>
      </w:r>
      <w:r w:rsidR="00A41F81">
        <w:t xml:space="preserve"> - </w:t>
      </w:r>
      <w:r w:rsidR="00A41F81">
        <w:t>03:00 September, 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- 04/13/2026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125313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