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A82C4C" w:rsidRPr="00FD3D76" w:rsidP="00481AB5">
      <w:pPr>
        <w:contextualSpacing/>
        <w:rPr>
          <w:b/>
          <w:sz w:val="18"/>
          <w:szCs w:val="18"/>
        </w:rPr>
      </w:pPr>
      <w:r w:rsidRPr="00FD3D76">
        <w:rPr>
          <w:b/>
          <w:sz w:val="18"/>
          <w:szCs w:val="18"/>
        </w:rPr>
        <w:t>V</w:t>
      </w:r>
      <w:r w:rsidRPr="00FD3D76">
        <w:rPr>
          <w:b/>
          <w:sz w:val="18"/>
          <w:szCs w:val="18"/>
        </w:rPr>
        <w:t>anderbilt University Medical Center</w:t>
      </w:r>
      <w:r w:rsidRPr="00FD3D76" w:rsidR="007F5842">
        <w:rPr>
          <w:b/>
          <w:sz w:val="18"/>
          <w:szCs w:val="18"/>
        </w:rPr>
        <w:t xml:space="preserve"> </w:t>
      </w:r>
    </w:p>
    <w:p w:rsidR="00A82C4C" w:rsidP="00481AB5">
      <w:pPr>
        <w:contextualSpacing/>
        <w:rPr>
          <w:b/>
          <w:sz w:val="18"/>
          <w:szCs w:val="18"/>
        </w:rPr>
      </w:pPr>
      <w:r w:rsidRPr="00FD3D76">
        <w:rPr>
          <w:b/>
          <w:sz w:val="18"/>
          <w:szCs w:val="18"/>
        </w:rPr>
        <w:fldChar w:fldCharType="begin"/>
      </w:r>
      <w:r w:rsidRPr="00FD3D76">
        <w:rPr>
          <w:b/>
          <w:sz w:val="18"/>
          <w:szCs w:val="18"/>
        </w:rPr>
        <w:instrText xml:space="preserve"> IF </w:instrText>
      </w:r>
      <w:r w:rsidRPr="00FD3D76">
        <w:rPr>
          <w:b/>
          <w:sz w:val="18"/>
          <w:szCs w:val="18"/>
        </w:rPr>
        <w:instrText>"</w:instrText>
      </w:r>
      <w:r w:rsidRPr="00FD3D76">
        <w:rPr>
          <w:b/>
          <w:sz w:val="18"/>
          <w:szCs w:val="18"/>
        </w:rPr>
        <w:instrText>"</w:instrText>
      </w:r>
      <w:r w:rsidRPr="00FD3D76">
        <w:rPr>
          <w:b/>
          <w:sz w:val="18"/>
          <w:szCs w:val="18"/>
        </w:rPr>
        <w:instrText xml:space="preserve"> &lt;&gt; "" "</w:instrText>
      </w:r>
      <w:r w:rsidRPr="00FD3D76">
        <w:rPr>
          <w:b/>
          <w:sz w:val="18"/>
          <w:szCs w:val="18"/>
        </w:rPr>
        <w:fldChar w:fldCharType="begin"/>
      </w:r>
      <w:r w:rsidRPr="00FD3D76">
        <w:rPr>
          <w:b/>
          <w:sz w:val="18"/>
          <w:szCs w:val="18"/>
        </w:rPr>
        <w:instrText xml:space="preserve"> MERGEFIELD JointProviderName \* MERGEFORMAT </w:instrText>
      </w:r>
      <w:r w:rsidRPr="00FD3D76">
        <w:rPr>
          <w:b/>
          <w:sz w:val="18"/>
          <w:szCs w:val="18"/>
        </w:rPr>
        <w:fldChar w:fldCharType="separate"/>
      </w:r>
      <w:r w:rsidR="0059329F">
        <w:rPr>
          <w:b/>
          <w:noProof/>
          <w:sz w:val="18"/>
          <w:szCs w:val="18"/>
        </w:rPr>
        <w:instrText>«JointProviderName»</w:instrText>
      </w:r>
      <w:r w:rsidRPr="00FD3D76">
        <w:rPr>
          <w:b/>
          <w:sz w:val="18"/>
          <w:szCs w:val="18"/>
        </w:rPr>
        <w:fldChar w:fldCharType="end"/>
      </w:r>
      <w:r w:rsidRPr="00FD3D76">
        <w:rPr>
          <w:b/>
          <w:sz w:val="18"/>
          <w:szCs w:val="18"/>
        </w:rPr>
        <w:instrText>" "</w:instrText>
      </w:r>
      <w:r w:rsidRPr="00FD3D76">
        <w:rPr>
          <w:b/>
          <w:sz w:val="18"/>
          <w:szCs w:val="18"/>
        </w:rPr>
        <w:instrText xml:space="preserve">" </w:instrText>
      </w:r>
      <w:r w:rsidRPr="00FD3D76">
        <w:rPr>
          <w:b/>
          <w:sz w:val="18"/>
          <w:szCs w:val="18"/>
        </w:rPr>
        <w:fldChar w:fldCharType="separate"/>
      </w:r>
      <w:r w:rsidRPr="00FD3D76">
        <w:rPr>
          <w:b/>
          <w:sz w:val="18"/>
          <w:szCs w:val="18"/>
        </w:rPr>
        <w:fldChar w:fldCharType="end"/>
      </w:r>
    </w:p>
    <w:p w:rsidR="00A74FC1" w:rsidRPr="00A74FC1" w:rsidP="00481AB5">
      <w:pPr>
        <w:contextualSpacing/>
        <w:rPr>
          <w:b/>
          <w:sz w:val="10"/>
          <w:szCs w:val="10"/>
        </w:rPr>
      </w:pPr>
    </w:p>
    <w:p w:rsidR="00A74FC1" w:rsidP="00481AB5">
      <w:pPr>
        <w:contextualSpacing/>
        <w:rPr>
          <w:b/>
          <w:sz w:val="40"/>
          <w:szCs w:val="40"/>
        </w:rPr>
      </w:pPr>
      <w:r w:rsidRPr="00A74FC1">
        <w:rPr>
          <w:b/>
          <w:sz w:val="40"/>
          <w:szCs w:val="40"/>
        </w:rPr>
        <w:fldChar w:fldCharType="begin"/>
      </w:r>
      <w:r w:rsidRPr="00A74FC1">
        <w:rPr>
          <w:b/>
          <w:sz w:val="40"/>
          <w:szCs w:val="40"/>
        </w:rPr>
        <w:instrText xml:space="preserve"> IF </w:instrText>
      </w:r>
      <w:r w:rsidRPr="00A74FC1">
        <w:rPr>
          <w:b/>
          <w:sz w:val="40"/>
          <w:szCs w:val="40"/>
        </w:rPr>
        <w:instrText>112896</w:instrText>
      </w:r>
      <w:r w:rsidRPr="00A74FC1">
        <w:rPr>
          <w:b/>
          <w:sz w:val="40"/>
          <w:szCs w:val="40"/>
        </w:rPr>
        <w:instrText xml:space="preserve"> &lt;&gt; "" "</w:instrText>
      </w:r>
      <w:r w:rsidRPr="00A74FC1">
        <w:rPr>
          <w:b/>
          <w:sz w:val="52"/>
          <w:szCs w:val="52"/>
        </w:rPr>
        <w:instrText>Tennessee Dementia ECHO - 2026S CME (recurring)</w:instrText>
      </w:r>
    </w:p>
    <w:p w:rsidR="0059329F" w:rsidP="00481AB5">
      <w:pPr>
        <w:contextualSpacing/>
        <w:rPr>
          <w:b/>
          <w:noProof/>
          <w:sz w:val="40"/>
          <w:szCs w:val="40"/>
        </w:rPr>
      </w:pPr>
      <w:r>
        <w:rPr>
          <w:b/>
          <w:sz w:val="40"/>
          <w:szCs w:val="40"/>
        </w:rPr>
        <w:instrText>Tennessee Dementia ECHO - 8/26/2026S CME</w:instrText>
      </w:r>
      <w:r w:rsidRPr="00A74FC1" w:rsidR="00FD3D76">
        <w:rPr>
          <w:b/>
          <w:sz w:val="40"/>
          <w:szCs w:val="40"/>
        </w:rPr>
        <w:instrText>" "</w:instrText>
      </w:r>
      <w:r>
        <w:rPr>
          <w:b/>
          <w:sz w:val="52"/>
          <w:szCs w:val="52"/>
        </w:rPr>
        <w:fldChar w:fldCharType="begin"/>
      </w:r>
      <w:r>
        <w:rPr>
          <w:b/>
          <w:sz w:val="52"/>
          <w:szCs w:val="52"/>
        </w:rPr>
        <w:instrText xml:space="preserve"> MERGEFIELD EventName </w:instrText>
      </w:r>
      <w:r>
        <w:rPr>
          <w:b/>
          <w:sz w:val="52"/>
          <w:szCs w:val="52"/>
        </w:rPr>
        <w:fldChar w:fldCharType="separate"/>
      </w:r>
      <w:r>
        <w:rPr>
          <w:b/>
          <w:sz w:val="52"/>
          <w:szCs w:val="52"/>
        </w:rPr>
        <w:fldChar w:fldCharType="end"/>
      </w:r>
      <w:r w:rsidRPr="00A74FC1" w:rsidR="00FD3D76">
        <w:rPr>
          <w:b/>
          <w:sz w:val="40"/>
          <w:szCs w:val="40"/>
        </w:rPr>
        <w:instrText>"</w:instrText>
      </w:r>
      <w:r w:rsidRPr="00A74FC1" w:rsidR="00FD3D76">
        <w:rPr>
          <w:b/>
          <w:sz w:val="40"/>
          <w:szCs w:val="40"/>
        </w:rPr>
        <w:fldChar w:fldCharType="separate"/>
      </w:r>
      <w:r w:rsidRPr="00A74FC1" w:rsidR="00A74FC1">
        <w:rPr>
          <w:b/>
          <w:sz w:val="52"/>
          <w:szCs w:val="52"/>
        </w:rPr>
        <w:t>Tennessee Dementia ECHO - 2026S CME (recurring)</w:t>
      </w:r>
    </w:p>
    <w:p w:rsidR="00FD3D76" w:rsidRPr="00A74FC1" w:rsidP="00481AB5">
      <w:pPr>
        <w:contextualSpacing/>
        <w:rPr>
          <w:b/>
          <w:sz w:val="40"/>
          <w:szCs w:val="40"/>
        </w:rPr>
      </w:pPr>
      <w:r>
        <w:rPr>
          <w:b/>
          <w:sz w:val="40"/>
          <w:szCs w:val="40"/>
        </w:rPr>
        <w:t>Tennessee Dementia ECHO - 8/26/2026S CME</w:t>
      </w:r>
      <w:r w:rsidRPr="00A74FC1">
        <w:rPr>
          <w:b/>
          <w:sz w:val="40"/>
          <w:szCs w:val="40"/>
        </w:rPr>
        <w:fldChar w:fldCharType="end"/>
      </w:r>
    </w:p>
    <w:p w:rsidR="00A74FC1" w:rsidRPr="00A74FC1" w:rsidP="00481AB5">
      <w:pPr>
        <w:contextualSpacing/>
        <w:rPr>
          <w:bCs/>
          <w:sz w:val="10"/>
          <w:szCs w:val="10"/>
        </w:rPr>
      </w:pPr>
    </w:p>
    <w:p w:rsidR="00C24750" w:rsidP="00481AB5">
      <w:pPr>
        <w:contextualSpacing/>
      </w:pPr>
      <w:r w:rsidRPr="00145184">
        <w:t xml:space="preserve">Date: </w:t>
      </w:r>
      <w:r w:rsidR="0059329F">
        <w:rPr>
          <w:noProof/>
        </w:rPr>
        <w:t>12:15</w:t>
      </w:r>
      <w:r w:rsidRPr="00145184" w:rsidR="00A17BBD">
        <w:t xml:space="preserve"> August 26, 2026</w:t>
      </w:r>
      <w:r w:rsidR="00BC157D">
        <w:t xml:space="preserve"> </w:t>
      </w:r>
      <w:r w:rsidR="00A41F81">
        <w:t xml:space="preserve"> - </w:t>
      </w:r>
      <w:r w:rsidR="00A41F81">
        <w:t>01:15 August, 26, 2026</w:t>
      </w:r>
      <w:r>
        <w:fldChar w:fldCharType="begin"/>
      </w:r>
      <w:r>
        <w:instrText xml:space="preserve"> IF </w:instrText>
      </w:r>
      <w:r>
        <w:instrText>Online</w:instrText>
      </w:r>
      <w:r>
        <w:instrText xml:space="preserve"> &lt;&gt; "" "</w:instrText>
      </w:r>
    </w:p>
    <w:p w:rsidR="0059329F" w:rsidP="00481AB5">
      <w:pPr>
        <w:contextualSpacing/>
        <w:rPr>
          <w:noProof/>
        </w:rPr>
      </w:pPr>
      <w:r>
        <w:instrText xml:space="preserve">Location: </w:instrText>
      </w:r>
      <w:r>
        <w:rPr>
          <w:noProof/>
        </w:rPr>
        <w:instrText>Online</w:instrText>
      </w:r>
      <w:r>
        <w:instrText xml:space="preserve">" "" </w:instrText>
      </w:r>
      <w:r>
        <w:fldChar w:fldCharType="separate"/>
      </w:r>
    </w:p>
    <w:p w:rsidR="00C24750" w:rsidP="00481AB5">
      <w:pPr>
        <w:contextualSpacing/>
      </w:pPr>
      <w:r>
        <w:t xml:space="preserve">Location: </w:t>
      </w:r>
      <w:r w:rsidR="0059329F">
        <w:rPr>
          <w:noProof/>
        </w:rPr>
        <w:t>Online</w:t>
      </w:r>
      <w:r>
        <w:fldChar w:fldCharType="end"/>
      </w:r>
    </w:p>
    <w:p w:rsidR="00A82C4C" w:rsidP="00481AB5">
      <w:pPr>
        <w:contextualSpacing/>
      </w:pPr>
    </w:p>
    <w:p w:rsidR="000F2091" w:rsidP="000F2091">
      <w:pPr>
        <w:contextualSpacing/>
        <w:rPr>
          <w:b/>
        </w:rPr>
      </w:pPr>
      <w:r>
        <w:rPr>
          <w:bCs/>
        </w:rPr>
        <w:fldChar w:fldCharType="begin"/>
      </w:r>
      <w:r>
        <w:rPr>
          <w:bCs/>
        </w:rPr>
        <w:instrText xml:space="preserve"> IF </w:instrText>
      </w:r>
      <w:r>
        <w:rPr>
          <w:bCs/>
        </w:rPr>
        <w:instrText>1.00</w:instrText>
      </w:r>
      <w:r>
        <w:rPr>
          <w:bCs/>
        </w:rPr>
        <w:instrText xml:space="preserve"> &gt; 0 "</w:instrText>
      </w:r>
      <w:r>
        <w:rPr>
          <w:b/>
        </w:rPr>
        <w:instrText>Accreditation</w:instrText>
      </w:r>
    </w:p>
    <w:p w:rsidR="000F2091" w:rsidRPr="00D004FB" w:rsidP="000F2091">
      <w:pPr>
        <w:contextualSpacing/>
        <w:rPr>
          <w:bCs/>
          <w:sz w:val="10"/>
          <w:szCs w:val="10"/>
        </w:rPr>
      </w:pPr>
    </w:p>
    <w:p w:rsidR="00D004FB" w:rsidP="00481AB5">
      <w:pPr>
        <w:contextualSpacing/>
        <w:rPr>
          <w:rFonts w:cs="Calibri"/>
          <w:sz w:val="21"/>
          <w:szCs w:val="21"/>
        </w:rPr>
      </w:pPr>
      <w:r w:rsidRPr="00C62DBF">
        <w:rPr>
          <w:rFonts w:cs="Calibri"/>
          <w:sz w:val="21"/>
          <w:szCs w:val="21"/>
        </w:rPr>
        <w:instrText>Vanderbilt University Medical Center is accredited by the Accreditation Council for</w:instrText>
      </w:r>
      <w:r w:rsidRPr="00C62DBF">
        <w:rPr>
          <w:rFonts w:cs="Calibri"/>
          <w:b/>
          <w:sz w:val="21"/>
          <w:szCs w:val="21"/>
        </w:rPr>
        <w:instrText xml:space="preserve"> </w:instrText>
      </w:r>
      <w:r w:rsidRPr="00C62DBF">
        <w:rPr>
          <w:rFonts w:cs="Calibri"/>
          <w:sz w:val="21"/>
          <w:szCs w:val="21"/>
        </w:rPr>
        <w:instrText>Continuing Medical Education to provide continuing medical education for physicians.</w:instrText>
      </w:r>
    </w:p>
    <w:p w:rsidR="00D004FB" w:rsidP="00481AB5">
      <w:pPr>
        <w:contextualSpacing/>
        <w:rPr>
          <w:rFonts w:cs="Calibri"/>
          <w:sz w:val="21"/>
          <w:szCs w:val="21"/>
        </w:rPr>
      </w:pPr>
    </w:p>
    <w:p w:rsidR="00D004FB" w:rsidP="00481AB5">
      <w:pPr>
        <w:contextualSpacing/>
        <w:rPr>
          <w:bCs/>
        </w:rPr>
      </w:pPr>
      <w:r>
        <w:rPr>
          <w:bCs/>
        </w:rPr>
        <w:instrText xml:space="preserve">" "" </w:instrText>
      </w:r>
      <w:r>
        <w:rPr>
          <w:bCs/>
        </w:rPr>
        <w:fldChar w:fldCharType="separate"/>
      </w:r>
      <w:r w:rsidR="000F2091">
        <w:rPr>
          <w:b/>
        </w:rPr>
        <w:t>Accreditation</w:t>
      </w:r>
    </w:p>
    <w:p w:rsidR="000F2091" w:rsidRPr="00D004FB" w:rsidP="000F2091">
      <w:pPr>
        <w:contextualSpacing/>
        <w:rPr>
          <w:bCs/>
          <w:sz w:val="10"/>
          <w:szCs w:val="10"/>
        </w:rPr>
      </w:pPr>
    </w:p>
    <w:p w:rsidR="00D004FB" w:rsidP="00481AB5">
      <w:pPr>
        <w:contextualSpacing/>
        <w:rPr>
          <w:rFonts w:cs="Calibri"/>
          <w:sz w:val="21"/>
          <w:szCs w:val="21"/>
        </w:rPr>
      </w:pPr>
      <w:r w:rsidRPr="00C62DBF">
        <w:rPr>
          <w:rFonts w:cs="Calibri"/>
          <w:sz w:val="21"/>
          <w:szCs w:val="21"/>
        </w:rPr>
        <w:t>Vanderbilt University Medical Center is accredited by the Accreditation Council for</w:t>
      </w:r>
      <w:r w:rsidRPr="00C62DBF">
        <w:rPr>
          <w:rFonts w:cs="Calibri"/>
          <w:b/>
          <w:sz w:val="21"/>
          <w:szCs w:val="21"/>
        </w:rPr>
        <w:t xml:space="preserve"> </w:t>
      </w:r>
      <w:r w:rsidRPr="00C62DBF">
        <w:rPr>
          <w:rFonts w:cs="Calibri"/>
          <w:sz w:val="21"/>
          <w:szCs w:val="21"/>
        </w:rPr>
        <w:t>Continuing Medical Education to provide continuing medical education for physicians.</w:t>
      </w:r>
    </w:p>
    <w:p w:rsidR="00D004FB" w:rsidP="00481AB5">
      <w:pPr>
        <w:contextualSpacing/>
        <w:rPr>
          <w:rFonts w:cs="Calibri"/>
          <w:sz w:val="21"/>
          <w:szCs w:val="21"/>
        </w:rPr>
      </w:pPr>
    </w:p>
    <w:p w:rsidP="00481AB5">
      <w:pPr>
        <w:contextualSpacing/>
        <w:rPr>
          <w:bCs/>
        </w:rPr>
      </w:pPr>
      <w:r>
        <w:rPr>
          <w:bCs/>
        </w:rPr>
        <w:fldChar w:fldCharType="end"/>
      </w:r>
      <w:r>
        <w:rPr>
          <w:bCs/>
        </w:rPr>
        <w:fldChar w:fldCharType="begin"/>
      </w:r>
      <w:r>
        <w:rPr>
          <w:bCs/>
        </w:rPr>
        <w:instrText xml:space="preserve"> IF </w:instrText>
      </w:r>
      <w:r>
        <w:rPr>
          <w:bCs/>
        </w:rPr>
        <w:instrText>0.00</w:instrText>
      </w:r>
      <w:r>
        <w:rPr>
          <w:bCs/>
        </w:rPr>
        <w:instrText xml:space="preserve"> &gt; 0 "</w:instrText>
      </w:r>
      <w:r w:rsidR="00C364B7">
        <w:rPr>
          <w:bCs/>
        </w:rPr>
        <w:instrText xml:space="preserve">Vanderbilt Health </w:instrText>
      </w:r>
      <w:r w:rsidRPr="00D004FB">
        <w:rPr>
          <w:bCs/>
        </w:rPr>
        <w:instrText>is accredited as a provider of</w:instrText>
      </w:r>
      <w:r>
        <w:rPr>
          <w:bCs/>
        </w:rPr>
        <w:instrText xml:space="preserve"> </w:instrText>
      </w:r>
      <w:r w:rsidRPr="00D004FB">
        <w:rPr>
          <w:bCs/>
        </w:rPr>
        <w:instrText>nursing continuing professional development by the American Nurses Credentialing Center’s Commission on Accreditation.</w:instrText>
      </w:r>
    </w:p>
    <w:p w:rsidR="00D004FB" w:rsidP="00481AB5">
      <w:pPr>
        <w:contextualSpacing/>
        <w:rPr>
          <w:bCs/>
        </w:rPr>
      </w:pPr>
    </w:p>
    <w:p w:rsidR="00253AE6" w:rsidP="00253AE6">
      <w:pPr>
        <w:contextualSpacing/>
        <w:rPr>
          <w:b/>
          <w:bCs/>
        </w:rPr>
      </w:pPr>
      <w:r>
        <w:rPr>
          <w:bCs/>
        </w:rPr>
        <w:instrText xml:space="preserve">" "" </w:instrText>
      </w:r>
      <w:r>
        <w:rPr>
          <w:bCs/>
        </w:rPr>
        <w:fldChar w:fldCharType="separate"/>
      </w:r>
      <w:r>
        <w:rPr>
          <w:bCs/>
        </w:rPr>
        <w:fldChar w:fldCharType="end"/>
      </w:r>
      <w:r>
        <w:rPr>
          <w:bCs/>
        </w:rPr>
        <w:fldChar w:fldCharType="begin"/>
      </w:r>
      <w:r>
        <w:rPr>
          <w:bCs/>
        </w:rPr>
        <w:instrText xml:space="preserve"> IF </w:instrText>
      </w:r>
      <w:r>
        <w:rPr>
          <w:bCs/>
        </w:rPr>
        <w:instrText>0.00</w:instrText>
      </w:r>
      <w:r>
        <w:rPr>
          <w:bCs/>
        </w:rPr>
        <w:instrText xml:space="preserve"> &gt; 0 "</w:instrText>
      </w:r>
      <w:r>
        <w:rPr>
          <w:b/>
          <w:bCs/>
        </w:rPr>
        <w:instrText>Approval</w:instrText>
      </w:r>
    </w:p>
    <w:p w:rsidR="00253AE6" w:rsidP="00253AE6">
      <w:pPr>
        <w:contextualSpacing/>
        <w:rPr>
          <w:b/>
          <w:bCs/>
        </w:rPr>
      </w:pPr>
    </w:p>
    <w:p w:rsidR="00A162E3" w:rsidP="00F7495D">
      <w:pPr>
        <w:contextualSpacing/>
        <w:rPr>
          <w:bCs/>
        </w:rPr>
      </w:pPr>
      <w:r w:rsidRPr="00072CAB">
        <w:rPr>
          <w:bCs/>
        </w:rPr>
        <w:instrText>Vanderbilt University Medical Center is approved by the American Psychological Association to sponsor continuing education for psychologists. Vanderbilt University Medical Center maintains responsibility for this program and its content</w:instrText>
      </w:r>
    </w:p>
    <w:p w:rsidR="00F7495D" w:rsidP="00F7495D">
      <w:pPr>
        <w:contextualSpacing/>
        <w:rPr>
          <w:rFonts w:ascii="inherit" w:eastAsia="Times New Roman" w:hAnsi="inherit"/>
          <w:b/>
          <w:bCs/>
          <w:color w:val="242424"/>
          <w:bdr w:val="nil"/>
        </w:rPr>
      </w:pPr>
      <w:r w:rsidRPr="00072CAB">
        <w:rPr>
          <w:bCs/>
        </w:rPr>
        <w:instrText>.</w:instrText>
      </w:r>
      <w:r w:rsidRPr="00F7495D">
        <w:rPr>
          <w:rFonts w:ascii="inherit" w:eastAsia="Times New Roman" w:hAnsi="inherit"/>
          <w:b/>
          <w:bCs/>
          <w:color w:val="242424"/>
          <w:bdr w:val="nil"/>
        </w:rPr>
        <w:instrText xml:space="preserve"> </w:instrText>
      </w:r>
      <w:r w:rsidR="00A162E3">
        <w:rPr>
          <w:noProof/>
        </w:rPr>
        <w:drawing>
          <wp:inline distT="0" distB="0" distL="0" distR="0">
            <wp:extent cx="889000" cy="849069"/>
            <wp:effectExtent l="0" t="0" r="0" b="0"/>
            <wp:docPr id="18142020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xmlns:r="http://schemas.openxmlformats.org/officeDocument/2006/relationships" r:embed="rId5">
                      <a:extLst>
                        <a:ext uri="{28A0092B-C50C-407E-A947-70E740481C1C}">
                          <a14:useLocalDpi xmlns:a14="http://schemas.microsoft.com/office/drawing/2010/main" val="0"/>
                        </a:ext>
                      </a:extLst>
                    </a:blip>
                    <a:srcRect/>
                    <a:stretch>
                      <a:fillRect/>
                    </a:stretch>
                  </pic:blipFill>
                  <pic:spPr bwMode="auto">
                    <a:xfrm>
                      <a:off x="0" y="0"/>
                      <a:ext cx="900173" cy="859740"/>
                    </a:xfrm>
                    <a:prstGeom prst="rect">
                      <a:avLst/>
                    </a:prstGeom>
                    <a:noFill/>
                    <a:ln>
                      <a:noFill/>
                    </a:ln>
                  </pic:spPr>
                </pic:pic>
              </a:graphicData>
            </a:graphic>
          </wp:inline>
        </w:drawing>
      </w:r>
    </w:p>
    <w:p w:rsidR="00F7495D" w:rsidP="00F7495D">
      <w:pPr>
        <w:contextualSpacing/>
        <w:rPr>
          <w:rFonts w:ascii="inherit" w:eastAsia="Times New Roman" w:hAnsi="inherit"/>
          <w:b/>
          <w:bCs/>
          <w:color w:val="242424"/>
          <w:bdr w:val="nil"/>
        </w:rPr>
      </w:pPr>
    </w:p>
    <w:p w:rsidR="00F7495D" w:rsidRPr="00F7495D" w:rsidP="00F7495D">
      <w:pPr>
        <w:contextualSpacing/>
        <w:rPr>
          <w:bCs/>
        </w:rPr>
      </w:pPr>
      <w:r w:rsidRPr="00F7495D">
        <w:rPr>
          <w:b/>
          <w:bCs/>
        </w:rPr>
        <w:instrText>Americans with Disabilities Act</w:instrText>
      </w:r>
    </w:p>
    <w:p w:rsidR="00F7495D" w:rsidRPr="00F7495D" w:rsidP="00F7495D">
      <w:pPr>
        <w:contextualSpacing/>
        <w:rPr>
          <w:bCs/>
        </w:rPr>
      </w:pPr>
      <w:r w:rsidRPr="00F7495D">
        <w:rPr>
          <w:bCs/>
        </w:rPr>
        <w:instrText>It is the policy of Vanderbilt University Medical Center not to discriminate against any person on the basis of disabilities. If you feel you need services or auxiliary aids mentioned in the Americans with Disabilities Act in order to fully participate in this continuing education activity, please contact the Office for Continuous Professional Development (OCPD) at </w:instrText>
      </w:r>
      <w:r>
        <w:fldChar w:fldCharType="begin"/>
      </w:r>
      <w:r>
        <w:instrText xml:space="preserve"> HYPERLINK "mailto:cme@vumc.org" \o "mailto:cme@vumc.org" </w:instrText>
      </w:r>
      <w:r>
        <w:fldChar w:fldCharType="separate"/>
      </w:r>
      <w:r w:rsidRPr="00F7495D">
        <w:rPr>
          <w:rStyle w:val="Hyperlink"/>
          <w:bCs/>
        </w:rPr>
        <w:instrText>cme@vumc.org</w:instrText>
      </w:r>
      <w:r>
        <w:fldChar w:fldCharType="end"/>
      </w:r>
      <w:r w:rsidRPr="00F7495D">
        <w:rPr>
          <w:bCs/>
        </w:rPr>
        <w:instrText> to request assistance.</w:instrText>
      </w:r>
    </w:p>
    <w:p w:rsidR="00253AE6" w:rsidP="00253AE6">
      <w:pPr>
        <w:contextualSpacing/>
        <w:rPr>
          <w:bCs/>
        </w:rPr>
      </w:pPr>
    </w:p>
    <w:p w:rsidR="00253AE6" w:rsidP="00253AE6">
      <w:pPr>
        <w:contextualSpacing/>
        <w:rPr>
          <w:bCs/>
        </w:rPr>
      </w:pPr>
    </w:p>
    <w:p w:rsidR="00253AE6" w:rsidP="00253AE6">
      <w:pPr>
        <w:contextualSpacing/>
        <w:rPr>
          <w:b/>
        </w:rPr>
      </w:pPr>
      <w:r>
        <w:rPr>
          <w:bCs/>
        </w:rPr>
        <w:instrText xml:space="preserve">" "" </w:instrText>
      </w:r>
      <w:r>
        <w:rPr>
          <w:bCs/>
        </w:rPr>
        <w:fldChar w:fldCharType="separate"/>
      </w:r>
      <w:r>
        <w:rPr>
          <w:bCs/>
        </w:rPr>
        <w:fldChar w:fldCharType="end"/>
      </w:r>
    </w:p>
    <w:p w:rsidR="00CC208F" w:rsidRPr="00AF78E1" w:rsidP="00253AE6">
      <w:pPr>
        <w:contextualSpacing/>
        <w:rPr>
          <w:b/>
        </w:rPr>
      </w:pPr>
      <w:r>
        <w:rPr>
          <w:b/>
        </w:rPr>
        <w:t>Credit Designation</w:t>
      </w:r>
    </w:p>
    <w:p w:rsidR="00CC208F" w:rsidRPr="00CC208F" w:rsidP="00481AB5">
      <w:pPr>
        <w:contextualSpacing/>
        <w:rPr>
          <w:bCs/>
        </w:rPr>
      </w:pPr>
      <w:r>
        <w:rPr>
          <w:bCs/>
        </w:rPr>
        <w:fldChar w:fldCharType="begin"/>
      </w:r>
      <w:r>
        <w:rPr>
          <w:bCs/>
        </w:rPr>
        <w:instrText xml:space="preserve"> IF </w:instrText>
      </w:r>
      <w:r>
        <w:rPr>
          <w:bCs/>
        </w:rPr>
        <w:instrText>1.00</w:instrText>
      </w:r>
      <w:r>
        <w:rPr>
          <w:bCs/>
        </w:rPr>
        <w:instrText xml:space="preserve"> &gt; 0 "</w:instrText>
      </w:r>
      <w:r w:rsidRPr="00C62DBF">
        <w:rPr>
          <w:rFonts w:cs="Calibri"/>
          <w:sz w:val="21"/>
          <w:szCs w:val="21"/>
        </w:rPr>
        <w:instrText xml:space="preserve">Vanderbilt University Medical Center designates this </w:instrText>
      </w:r>
      <w:r>
        <w:fldChar w:fldCharType="begin"/>
      </w:r>
      <w:r>
        <w:instrText xml:space="preserve"> IF </w:instrText>
      </w:r>
      <w:r>
        <w:instrText>"</w:instrText>
      </w:r>
      <w:r>
        <w:instrText>Live Activity</w:instrText>
      </w:r>
      <w:r>
        <w:instrText>"</w:instrText>
      </w:r>
      <w:r>
        <w:instrText xml:space="preserve"> &lt;&gt; "" "</w:instrText>
      </w:r>
      <w:r>
        <w:instrText>live activity</w:instrText>
      </w:r>
      <w:r>
        <w:instrText xml:space="preserve">" "activity" </w:instrText>
      </w:r>
      <w:r>
        <w:fldChar w:fldCharType="separate"/>
      </w:r>
      <w:r>
        <w:instrText>live activity</w:instrText>
      </w:r>
      <w:r>
        <w:fldChar w:fldCharType="end"/>
      </w:r>
      <w:r w:rsidRPr="00C62DBF">
        <w:instrText xml:space="preserve"> </w:instrText>
      </w:r>
      <w:r w:rsidRPr="00C62DBF">
        <w:rPr>
          <w:rFonts w:cs="Calibri"/>
          <w:sz w:val="21"/>
          <w:szCs w:val="21"/>
        </w:rPr>
        <w:instrText xml:space="preserve">for a maximum of </w:instrText>
      </w:r>
      <w:r>
        <w:rPr>
          <w:rFonts w:cs="Calibri"/>
          <w:sz w:val="21"/>
          <w:szCs w:val="21"/>
        </w:rPr>
        <w:instrText>1.00</w:instrText>
      </w:r>
      <w:r w:rsidRPr="00C62DBF">
        <w:rPr>
          <w:rFonts w:cs="Calibri"/>
          <w:sz w:val="21"/>
          <w:szCs w:val="21"/>
        </w:rPr>
        <w:instrText xml:space="preserve"> </w:instrText>
      </w:r>
      <w:r w:rsidRPr="00C62DBF">
        <w:rPr>
          <w:rFonts w:cs="Calibri"/>
          <w:i/>
          <w:sz w:val="21"/>
          <w:szCs w:val="21"/>
        </w:rPr>
        <w:instrText>AMA PRA Category 1 Credit(s)</w:instrText>
      </w:r>
      <w:r w:rsidRPr="00C62DBF">
        <w:rPr>
          <w:rFonts w:cs="Calibri"/>
          <w:sz w:val="21"/>
          <w:szCs w:val="21"/>
          <w:vertAlign w:val="superscript"/>
        </w:rPr>
        <w:instrText>TM</w:instrText>
      </w:r>
      <w:r w:rsidRPr="00C62DBF">
        <w:rPr>
          <w:rFonts w:cs="Calibri"/>
          <w:sz w:val="21"/>
          <w:szCs w:val="21"/>
        </w:rPr>
        <w:instrText>. Physicians should claim only the credit commensurate with the extent of their participation in the activity</w:instrText>
      </w:r>
    </w:p>
    <w:p w:rsidR="00CC208F" w:rsidRPr="00CC208F" w:rsidP="00481AB5">
      <w:pPr>
        <w:contextualSpacing/>
        <w:rPr>
          <w:bCs/>
        </w:rPr>
      </w:pPr>
    </w:p>
    <w:p w:rsidR="00481AB5" w:rsidP="00481AB5">
      <w:pPr>
        <w:contextualSpacing/>
        <w:rPr>
          <w:bCs/>
        </w:rPr>
      </w:pPr>
      <w:r>
        <w:rPr>
          <w:bCs/>
        </w:rPr>
        <w:instrText xml:space="preserve">" "" </w:instrText>
      </w:r>
      <w:r>
        <w:rPr>
          <w:bCs/>
        </w:rPr>
        <w:fldChar w:fldCharType="separate"/>
      </w:r>
      <w:r w:rsidRPr="00C62DBF">
        <w:rPr>
          <w:rFonts w:cs="Calibri"/>
          <w:sz w:val="21"/>
          <w:szCs w:val="21"/>
        </w:rPr>
        <w:t xml:space="preserve">Vanderbilt University Medical Center designates this </w:t>
      </w:r>
      <w:r>
        <w:t>live activity</w:t>
      </w:r>
      <w:r w:rsidRPr="00C62DBF">
        <w:t xml:space="preserve"> </w:t>
      </w:r>
      <w:r w:rsidRPr="00C62DBF">
        <w:rPr>
          <w:rFonts w:cs="Calibri"/>
          <w:sz w:val="21"/>
          <w:szCs w:val="21"/>
        </w:rPr>
        <w:t xml:space="preserve">for a maximum of </w:t>
      </w:r>
      <w:r>
        <w:rPr>
          <w:rFonts w:cs="Calibri"/>
          <w:sz w:val="21"/>
          <w:szCs w:val="21"/>
        </w:rPr>
        <w:t>1.00</w:t>
      </w:r>
      <w:r w:rsidRPr="00C62DBF">
        <w:rPr>
          <w:rFonts w:cs="Calibri"/>
          <w:sz w:val="21"/>
          <w:szCs w:val="21"/>
        </w:rPr>
        <w:t xml:space="preserve"> </w:t>
      </w:r>
      <w:r w:rsidRPr="00C62DBF">
        <w:rPr>
          <w:rFonts w:cs="Calibri"/>
          <w:i/>
          <w:sz w:val="21"/>
          <w:szCs w:val="21"/>
        </w:rPr>
        <w:t>AMA PRA Category 1 Credit(s)</w:t>
      </w:r>
      <w:r w:rsidRPr="00C62DBF">
        <w:rPr>
          <w:rFonts w:cs="Calibri"/>
          <w:sz w:val="21"/>
          <w:szCs w:val="21"/>
          <w:vertAlign w:val="superscript"/>
        </w:rPr>
        <w:t>TM</w:t>
      </w:r>
      <w:r w:rsidRPr="00C62DBF">
        <w:rPr>
          <w:rFonts w:cs="Calibri"/>
          <w:sz w:val="21"/>
          <w:szCs w:val="21"/>
        </w:rPr>
        <w:t>. Physicians should claim only the credit commensurate with the extent of their participation in the activity</w:t>
      </w:r>
    </w:p>
    <w:p w:rsidR="00CC208F" w:rsidRPr="00CC208F" w:rsidP="00481AB5">
      <w:pPr>
        <w:contextualSpacing/>
        <w:rPr>
          <w:bCs/>
        </w:rPr>
      </w:pPr>
    </w:p>
    <w:p w:rsidP="00481AB5">
      <w:pPr>
        <w:contextualSpacing/>
        <w:rPr>
          <w:bCs/>
        </w:rPr>
      </w:pPr>
      <w:r>
        <w:rPr>
          <w:bCs/>
        </w:rPr>
        <w:fldChar w:fldCharType="end"/>
      </w:r>
      <w:r w:rsidR="00481AB5">
        <w:rPr>
          <w:bCs/>
        </w:rPr>
        <w:fldChar w:fldCharType="begin"/>
      </w:r>
      <w:r w:rsidR="00481AB5">
        <w:rPr>
          <w:bCs/>
        </w:rPr>
        <w:instrText xml:space="preserve"> IF </w:instrText>
      </w:r>
      <w:r w:rsidR="00481AB5">
        <w:rPr>
          <w:bCs/>
        </w:rPr>
        <w:instrText>0.00</w:instrText>
      </w:r>
      <w:r w:rsidR="00481AB5">
        <w:rPr>
          <w:bCs/>
        </w:rPr>
        <w:instrText xml:space="preserve"> &gt; 0 "This activity is designated to award a maximum of </w:instrText>
      </w:r>
      <w:r w:rsidR="00481AB5">
        <w:rPr>
          <w:bCs/>
        </w:rPr>
        <w:fldChar w:fldCharType="begin"/>
      </w:r>
      <w:r w:rsidR="00481AB5">
        <w:rPr>
          <w:bCs/>
        </w:rPr>
        <w:instrText xml:space="preserve"> MERGEFIELD ANCCHoursMax \# 0.00# </w:instrText>
      </w:r>
      <w:r w:rsidR="00481AB5">
        <w:rPr>
          <w:bCs/>
        </w:rPr>
        <w:fldChar w:fldCharType="separate"/>
      </w:r>
      <w:r w:rsidR="00481AB5">
        <w:rPr>
          <w:bCs/>
        </w:rPr>
        <w:fldChar w:fldCharType="end"/>
      </w:r>
      <w:r w:rsidR="00481AB5">
        <w:rPr>
          <w:bCs/>
        </w:rPr>
        <w:instrText xml:space="preserve"> ANCC contact hour(s)."</w:instrText>
      </w:r>
    </w:p>
    <w:p w:rsidR="00481AB5" w:rsidP="00481AB5">
      <w:pPr>
        <w:contextualSpacing/>
        <w:rPr>
          <w:bCs/>
        </w:rPr>
      </w:pPr>
    </w:p>
    <w:p w:rsidR="006959B0" w:rsidP="00481AB5">
      <w:pPr>
        <w:contextualSpacing/>
        <w:rPr>
          <w:bCs/>
        </w:rPr>
      </w:pPr>
      <w:r>
        <w:rPr>
          <w:bCs/>
        </w:rPr>
        <w:instrText xml:space="preserve"> "" </w:instrText>
      </w:r>
      <w:r>
        <w:rPr>
          <w:bCs/>
        </w:rPr>
        <w:fldChar w:fldCharType="separate"/>
      </w:r>
      <w:r>
        <w:rPr>
          <w:bCs/>
        </w:rPr>
        <w:fldChar w:fldCharType="end"/>
      </w:r>
      <w:r>
        <w:rPr>
          <w:bCs/>
        </w:rPr>
        <w:fldChar w:fldCharType="begin"/>
      </w:r>
      <w:r>
        <w:rPr>
          <w:bCs/>
        </w:rPr>
        <w:instrText xml:space="preserve"> IF </w:instrText>
      </w:r>
      <w:r>
        <w:rPr>
          <w:bCs/>
        </w:rPr>
        <w:instrText>0.00</w:instrText>
      </w:r>
      <w:r>
        <w:rPr>
          <w:bCs/>
        </w:rPr>
        <w:instrText xml:space="preserve"> &gt; 0 "This activity is designated to award </w:instrText>
      </w:r>
      <w:r>
        <w:rPr>
          <w:bCs/>
        </w:rPr>
        <w:fldChar w:fldCharType="begin"/>
      </w:r>
      <w:r>
        <w:rPr>
          <w:bCs/>
        </w:rPr>
        <w:instrText xml:space="preserve"> MERGEFIELD </w:instrText>
      </w:r>
      <w:r>
        <w:rPr>
          <w:bCs/>
        </w:rPr>
        <w:instrText>APAHoursMax \# 0.00#</w:instrText>
      </w:r>
      <w:r>
        <w:rPr>
          <w:bCs/>
        </w:rPr>
        <w:instrText xml:space="preserve"> </w:instrText>
      </w:r>
      <w:r>
        <w:rPr>
          <w:bCs/>
        </w:rPr>
        <w:fldChar w:fldCharType="separate"/>
      </w:r>
      <w:r>
        <w:rPr>
          <w:bCs/>
        </w:rPr>
        <w:fldChar w:fldCharType="end"/>
      </w:r>
      <w:r>
        <w:rPr>
          <w:bCs/>
        </w:rPr>
        <w:instrText xml:space="preserve"> CE credit(s).</w:instrText>
      </w:r>
    </w:p>
    <w:p w:rsidR="006959B0" w:rsidP="00481AB5">
      <w:pPr>
        <w:contextualSpacing/>
        <w:rPr>
          <w:bCs/>
        </w:rPr>
      </w:pPr>
    </w:p>
    <w:p w:rsidR="00CE38A1" w:rsidRPr="006959B0" w:rsidP="00481AB5">
      <w:pPr>
        <w:contextualSpacing/>
        <w:rPr>
          <w:bCs/>
        </w:rPr>
      </w:pPr>
      <w:r>
        <w:rPr>
          <w:bCs/>
        </w:rPr>
        <w:instrText xml:space="preserve">" "" </w:instrText>
      </w:r>
      <w:r>
        <w:rPr>
          <w:bCs/>
        </w:rPr>
        <w:fldChar w:fldCharType="separate"/>
      </w:r>
      <w:r>
        <w:rPr>
          <w:bCs/>
        </w:rPr>
        <w:fldChar w:fldCharType="end"/>
      </w:r>
      <w:r>
        <w:rPr>
          <w:bCs/>
        </w:rPr>
        <w:fldChar w:fldCharType="begin"/>
      </w:r>
      <w:r>
        <w:rPr>
          <w:bCs/>
        </w:rPr>
        <w:instrText xml:space="preserve"> IF </w:instrText>
      </w:r>
      <w:r w:rsidR="0059329F">
        <w:rPr>
          <w:bCs/>
        </w:rPr>
        <w:instrText>"</w:instrText>
      </w:r>
      <w:r>
        <w:rPr>
          <w:bCs/>
        </w:rPr>
        <w:instrText>1 Explain the pathological processes of the most common forms of dementia</w:instrText>
      </w:r>
    </w:p>
    <w:p w:rsidR="00CE38A1" w:rsidP="00481AB5">
      <w:pPr>
        <w:contextualSpacing/>
        <w:rPr>
          <w:bCs/>
        </w:rPr>
      </w:pPr>
      <w:r>
        <w:rPr>
          <w:bCs/>
        </w:rPr>
        <w:instrText>2 Summarize current epidemiological trends of dementia within Tennessee and the more broadly the USA,</w:instrText>
      </w:r>
    </w:p>
    <w:p w:rsidR="00CE38A1" w:rsidP="00481AB5">
      <w:pPr>
        <w:contextualSpacing/>
        <w:rPr>
          <w:bCs/>
        </w:rPr>
      </w:pPr>
      <w:r>
        <w:rPr>
          <w:bCs/>
        </w:rPr>
        <w:instrText>3 Infer the benefits of proactive screening for dementia as it relates to health outcomes</w:instrText>
      </w:r>
    </w:p>
    <w:p w:rsidR="00CE38A1" w:rsidP="00481AB5">
      <w:pPr>
        <w:contextualSpacing/>
        <w:rPr>
          <w:bCs/>
        </w:rPr>
      </w:pPr>
      <w:r>
        <w:rPr>
          <w:bCs/>
        </w:rPr>
        <w:instrText>4 Explain the neuropsychological profiles of the most common types of dementia,</w:instrText>
      </w:r>
    </w:p>
    <w:p w:rsidR="00CE38A1" w:rsidP="00481AB5">
      <w:pPr>
        <w:contextualSpacing/>
        <w:rPr>
          <w:bCs/>
        </w:rPr>
      </w:pPr>
      <w:r>
        <w:rPr>
          <w:bCs/>
        </w:rPr>
        <w:instrText>5 Summarize common tools useful to screen and monitor cognitive impairment,</w:instrText>
      </w:r>
    </w:p>
    <w:p w:rsidR="00CE38A1" w:rsidP="00481AB5">
      <w:pPr>
        <w:contextualSpacing/>
        <w:rPr>
          <w:bCs/>
        </w:rPr>
      </w:pPr>
      <w:r>
        <w:rPr>
          <w:bCs/>
        </w:rPr>
        <w:instrText>6 Execute a common cognitive assessment tool correctly</w:instrText>
      </w:r>
    </w:p>
    <w:p w:rsidR="00CE38A1" w:rsidP="00481AB5">
      <w:pPr>
        <w:contextualSpacing/>
        <w:rPr>
          <w:bCs/>
        </w:rPr>
      </w:pPr>
      <w:r>
        <w:rPr>
          <w:bCs/>
        </w:rPr>
        <w:instrText>7 Attribute a dementia diagnosis from clinical evidence</w:instrText>
      </w:r>
    </w:p>
    <w:p w:rsidR="00CE38A1" w:rsidP="00481AB5">
      <w:pPr>
        <w:contextualSpacing/>
        <w:rPr>
          <w:bCs/>
        </w:rPr>
      </w:pPr>
      <w:r>
        <w:rPr>
          <w:bCs/>
        </w:rPr>
        <w:instrText>8 Implement patient-centered approaches to relying diagnosis</w:instrText>
      </w:r>
    </w:p>
    <w:p w:rsidR="00CE38A1" w:rsidP="00481AB5">
      <w:pPr>
        <w:contextualSpacing/>
        <w:rPr>
          <w:bCs/>
        </w:rPr>
      </w:pPr>
      <w:r>
        <w:rPr>
          <w:bCs/>
        </w:rPr>
        <w:instrText>9 Produce a person-centered care plan</w:instrText>
      </w:r>
    </w:p>
    <w:p w:rsidR="00CE38A1" w:rsidP="00481AB5">
      <w:pPr>
        <w:contextualSpacing/>
        <w:rPr>
          <w:bCs/>
        </w:rPr>
      </w:pPr>
      <w:r>
        <w:rPr>
          <w:bCs/>
        </w:rPr>
        <w:instrText xml:space="preserve">10 Summarize the most common medications used in the treatment of dementia </w:instrText>
      </w:r>
    </w:p>
    <w:p w:rsidR="00CE38A1" w:rsidP="00481AB5">
      <w:pPr>
        <w:contextualSpacing/>
        <w:rPr>
          <w:bCs/>
        </w:rPr>
      </w:pPr>
      <w:r>
        <w:rPr>
          <w:bCs/>
        </w:rPr>
        <w:instrText>11 Implement a medication treatment plan for persons living with dementia</w:instrText>
      </w:r>
    </w:p>
    <w:p w:rsidR="00CE38A1" w:rsidP="00481AB5">
      <w:pPr>
        <w:contextualSpacing/>
        <w:rPr>
          <w:bCs/>
        </w:rPr>
      </w:pPr>
      <w:r>
        <w:rPr>
          <w:bCs/>
        </w:rPr>
        <w:instrText xml:space="preserve">12 Differentiate between medications helpful in dementia and those which may contribute to poor outcomes. </w:instrText>
      </w:r>
    </w:p>
    <w:p w:rsidR="00CE38A1" w:rsidP="00481AB5">
      <w:pPr>
        <w:contextualSpacing/>
        <w:rPr>
          <w:bCs/>
        </w:rPr>
      </w:pPr>
      <w:r>
        <w:rPr>
          <w:bCs/>
        </w:rPr>
        <w:instrText>13 Recognize symptoms and behaviors of atypical dementia diagnoses</w:instrText>
      </w:r>
    </w:p>
    <w:p w:rsidR="00CE38A1" w:rsidP="00481AB5">
      <w:pPr>
        <w:contextualSpacing/>
        <w:rPr>
          <w:bCs/>
        </w:rPr>
      </w:pPr>
      <w:r>
        <w:rPr>
          <w:bCs/>
        </w:rPr>
        <w:instrText>14 Compare differences in symptoms and behaviors amongst the varied dementia diagnoses,</w:instrText>
      </w:r>
    </w:p>
    <w:p w:rsidR="00CE38A1" w:rsidP="00481AB5">
      <w:pPr>
        <w:contextualSpacing/>
        <w:rPr>
          <w:bCs/>
        </w:rPr>
      </w:pPr>
      <w:r>
        <w:rPr>
          <w:bCs/>
        </w:rPr>
        <w:instrText>15 Execute a tailored treatment plan to care for patients living with atypical dementia.</w:instrText>
      </w:r>
      <w:r w:rsidR="0059329F">
        <w:rPr>
          <w:bCs/>
        </w:rPr>
        <w:instrText>"</w:instrText>
      </w:r>
      <w:r>
        <w:rPr>
          <w:bCs/>
        </w:rPr>
        <w:instrText xml:space="preserve"> &lt;&gt; "" "</w:instrText>
      </w:r>
      <w:r>
        <w:rPr>
          <w:b/>
        </w:rPr>
        <w:instrText>Objectives</w:instrText>
      </w:r>
    </w:p>
    <w:p w:rsidR="00CE38A1" w:rsidP="00481AB5">
      <w:pPr>
        <w:contextualSpacing/>
        <w:rPr>
          <w:bCs/>
        </w:rPr>
      </w:pPr>
      <w:r w:rsidRPr="00CE38A1">
        <w:rPr>
          <w:bCs/>
        </w:rPr>
        <w:instrText>After participating in this educational activity, you should be able to:</w:instrText>
      </w:r>
    </w:p>
    <w:p w:rsidR="00CE38A1" w:rsidP="00481AB5">
      <w:pPr>
        <w:contextualSpacing/>
        <w:rPr>
          <w:bCs/>
        </w:rPr>
      </w:pPr>
      <w:r>
        <w:rPr>
          <w:bCs/>
        </w:rPr>
        <w:instrText>1 Explain the pathological processes of the most common forms of dementia</w:instrText>
      </w:r>
    </w:p>
    <w:p w:rsidP="00481AB5">
      <w:pPr>
        <w:contextualSpacing/>
        <w:rPr>
          <w:bCs/>
        </w:rPr>
      </w:pPr>
      <w:r>
        <w:rPr>
          <w:bCs/>
        </w:rPr>
        <w:instrText>2 Summarize current epidemiological trends of dementia within Tennessee and the more broadly the USA,</w:instrText>
      </w:r>
    </w:p>
    <w:p w:rsidP="00481AB5">
      <w:pPr>
        <w:contextualSpacing/>
        <w:rPr>
          <w:bCs/>
        </w:rPr>
      </w:pPr>
      <w:r>
        <w:rPr>
          <w:bCs/>
        </w:rPr>
        <w:instrText>3 Infer the benefits of proactive screening for dementia as it relates to health outcomes</w:instrText>
      </w:r>
    </w:p>
    <w:p w:rsidP="00481AB5">
      <w:pPr>
        <w:contextualSpacing/>
        <w:rPr>
          <w:bCs/>
        </w:rPr>
      </w:pPr>
      <w:r>
        <w:rPr>
          <w:bCs/>
        </w:rPr>
        <w:instrText>4 Explain the neuropsychological profiles of the most common types of dementia,</w:instrText>
      </w:r>
    </w:p>
    <w:p w:rsidP="00481AB5">
      <w:pPr>
        <w:contextualSpacing/>
        <w:rPr>
          <w:bCs/>
        </w:rPr>
      </w:pPr>
      <w:r>
        <w:rPr>
          <w:bCs/>
        </w:rPr>
        <w:instrText>5 Summarize common tools useful to screen and monitor cognitive impairment,</w:instrText>
      </w:r>
    </w:p>
    <w:p w:rsidP="00481AB5">
      <w:pPr>
        <w:contextualSpacing/>
        <w:rPr>
          <w:bCs/>
        </w:rPr>
      </w:pPr>
      <w:r>
        <w:rPr>
          <w:bCs/>
        </w:rPr>
        <w:instrText>6 Execute a common cognitive assessment tool correctly</w:instrText>
      </w:r>
    </w:p>
    <w:p w:rsidP="00481AB5">
      <w:pPr>
        <w:contextualSpacing/>
        <w:rPr>
          <w:bCs/>
        </w:rPr>
      </w:pPr>
      <w:r>
        <w:rPr>
          <w:bCs/>
        </w:rPr>
        <w:instrText>7 Attribute a dementia diagnosis from clinical evidence</w:instrText>
      </w:r>
    </w:p>
    <w:p w:rsidP="00481AB5">
      <w:pPr>
        <w:contextualSpacing/>
        <w:rPr>
          <w:bCs/>
        </w:rPr>
      </w:pPr>
      <w:r>
        <w:rPr>
          <w:bCs/>
        </w:rPr>
        <w:instrText>8 Implement patient-centered approaches to relying diagnosis</w:instrText>
      </w:r>
    </w:p>
    <w:p w:rsidP="00481AB5">
      <w:pPr>
        <w:contextualSpacing/>
        <w:rPr>
          <w:bCs/>
        </w:rPr>
      </w:pPr>
      <w:r>
        <w:rPr>
          <w:bCs/>
        </w:rPr>
        <w:instrText>9 Produce a person-centered care plan</w:instrText>
      </w:r>
    </w:p>
    <w:p w:rsidP="00481AB5">
      <w:pPr>
        <w:contextualSpacing/>
        <w:rPr>
          <w:bCs/>
        </w:rPr>
      </w:pPr>
      <w:r>
        <w:rPr>
          <w:bCs/>
        </w:rPr>
        <w:instrText xml:space="preserve">10 Summarize the most common medications used in the treatment of dementia </w:instrText>
      </w:r>
    </w:p>
    <w:p w:rsidP="00481AB5">
      <w:pPr>
        <w:contextualSpacing/>
        <w:rPr>
          <w:bCs/>
        </w:rPr>
      </w:pPr>
      <w:r>
        <w:rPr>
          <w:bCs/>
        </w:rPr>
        <w:instrText>11 Implement a medication treatment plan for persons living with dementia</w:instrText>
      </w:r>
    </w:p>
    <w:p w:rsidP="00481AB5">
      <w:pPr>
        <w:contextualSpacing/>
        <w:rPr>
          <w:bCs/>
        </w:rPr>
      </w:pPr>
      <w:r>
        <w:rPr>
          <w:bCs/>
        </w:rPr>
        <w:instrText xml:space="preserve">12 Differentiate between medications helpful in dementia and those which may contribute to poor outcomes. </w:instrText>
      </w:r>
    </w:p>
    <w:p w:rsidP="00481AB5">
      <w:pPr>
        <w:contextualSpacing/>
        <w:rPr>
          <w:bCs/>
        </w:rPr>
      </w:pPr>
      <w:r>
        <w:rPr>
          <w:bCs/>
        </w:rPr>
        <w:instrText>13 Recognize symptoms and behaviors of atypical dementia diagnoses</w:instrText>
      </w:r>
    </w:p>
    <w:p w:rsidP="00481AB5">
      <w:pPr>
        <w:contextualSpacing/>
        <w:rPr>
          <w:bCs/>
        </w:rPr>
      </w:pPr>
      <w:r>
        <w:rPr>
          <w:bCs/>
        </w:rPr>
        <w:instrText>14 Compare differences in symptoms and behaviors amongst the varied dementia diagnoses,</w:instrText>
      </w:r>
    </w:p>
    <w:p w:rsidP="00481AB5">
      <w:pPr>
        <w:contextualSpacing/>
        <w:rPr>
          <w:bCs/>
        </w:rPr>
      </w:pPr>
      <w:r>
        <w:rPr>
          <w:bCs/>
        </w:rPr>
        <w:instrText>15 Execute a tailored treatment plan to care for patients living with atypical dementia.</w:instrText>
      </w:r>
    </w:p>
    <w:p w:rsidR="0059329F" w:rsidRPr="006959B0" w:rsidP="00481AB5">
      <w:pPr>
        <w:contextualSpacing/>
        <w:rPr>
          <w:bCs/>
          <w:noProof/>
        </w:rPr>
      </w:pPr>
      <w:r>
        <w:rPr>
          <w:bCs/>
        </w:rPr>
        <w:instrText xml:space="preserve">" "" </w:instrText>
      </w:r>
      <w:r>
        <w:rPr>
          <w:bCs/>
        </w:rPr>
        <w:fldChar w:fldCharType="separate"/>
      </w:r>
      <w:r w:rsidR="00CE38A1">
        <w:rPr>
          <w:b/>
        </w:rPr>
        <w:t>Objectives</w:t>
      </w:r>
    </w:p>
    <w:p w:rsidR="00CE38A1" w:rsidP="00481AB5">
      <w:pPr>
        <w:contextualSpacing/>
        <w:rPr>
          <w:bCs/>
        </w:rPr>
      </w:pPr>
      <w:r w:rsidRPr="00CE38A1">
        <w:rPr>
          <w:bCs/>
        </w:rPr>
        <w:t>After participating in this educational activity, you should be able to:</w:t>
      </w:r>
    </w:p>
    <w:p w:rsidR="00CE38A1" w:rsidP="00481AB5">
      <w:pPr>
        <w:contextualSpacing/>
        <w:rPr>
          <w:bCs/>
        </w:rPr>
      </w:pPr>
      <w:r>
        <w:rPr>
          <w:bCs/>
        </w:rPr>
        <w:t>1 Explain the pathological processes of the most common forms of dementia</w:t>
      </w:r>
    </w:p>
    <w:p w:rsidP="00481AB5">
      <w:pPr>
        <w:contextualSpacing/>
        <w:rPr>
          <w:bCs/>
        </w:rPr>
      </w:pPr>
      <w:r>
        <w:rPr>
          <w:bCs/>
        </w:rPr>
        <w:t>2 Summarize current epidemiological trends of dementia within Tennessee and the more broadly the USA,</w:t>
      </w:r>
    </w:p>
    <w:p w:rsidP="00481AB5">
      <w:pPr>
        <w:contextualSpacing/>
        <w:rPr>
          <w:bCs/>
        </w:rPr>
      </w:pPr>
      <w:r>
        <w:rPr>
          <w:bCs/>
        </w:rPr>
        <w:t>3 Infer the benefits of proactive screening for dementia as it relates to health outcomes</w:t>
      </w:r>
    </w:p>
    <w:p w:rsidP="00481AB5">
      <w:pPr>
        <w:contextualSpacing/>
        <w:rPr>
          <w:bCs/>
        </w:rPr>
      </w:pPr>
      <w:r>
        <w:rPr>
          <w:bCs/>
        </w:rPr>
        <w:t>4 Explain the neuropsychological profiles of the most common types of dementia,</w:t>
      </w:r>
    </w:p>
    <w:p w:rsidP="00481AB5">
      <w:pPr>
        <w:contextualSpacing/>
        <w:rPr>
          <w:bCs/>
        </w:rPr>
      </w:pPr>
      <w:r>
        <w:rPr>
          <w:bCs/>
        </w:rPr>
        <w:t>5 Summarize common tools useful to screen and monitor cognitive impairment,</w:t>
      </w:r>
    </w:p>
    <w:p w:rsidP="00481AB5">
      <w:pPr>
        <w:contextualSpacing/>
        <w:rPr>
          <w:bCs/>
        </w:rPr>
      </w:pPr>
      <w:r>
        <w:rPr>
          <w:bCs/>
        </w:rPr>
        <w:t>6 Execute a common cognitive assessment tool correctly</w:t>
      </w:r>
    </w:p>
    <w:p w:rsidP="00481AB5">
      <w:pPr>
        <w:contextualSpacing/>
        <w:rPr>
          <w:bCs/>
        </w:rPr>
      </w:pPr>
      <w:r>
        <w:rPr>
          <w:bCs/>
        </w:rPr>
        <w:t>7 Attribute a dementia diagnosis from clinical evidence</w:t>
      </w:r>
    </w:p>
    <w:p w:rsidP="00481AB5">
      <w:pPr>
        <w:contextualSpacing/>
        <w:rPr>
          <w:bCs/>
        </w:rPr>
      </w:pPr>
      <w:r>
        <w:rPr>
          <w:bCs/>
        </w:rPr>
        <w:t>8 Implement patient-centered approaches to relying diagnosis</w:t>
      </w:r>
    </w:p>
    <w:p w:rsidP="00481AB5">
      <w:pPr>
        <w:contextualSpacing/>
        <w:rPr>
          <w:bCs/>
        </w:rPr>
      </w:pPr>
      <w:r>
        <w:rPr>
          <w:bCs/>
        </w:rPr>
        <w:t>9 Produce a person-centered care plan</w:t>
      </w:r>
    </w:p>
    <w:p w:rsidP="00481AB5">
      <w:pPr>
        <w:contextualSpacing/>
        <w:rPr>
          <w:bCs/>
        </w:rPr>
      </w:pPr>
      <w:r>
        <w:rPr>
          <w:bCs/>
        </w:rPr>
        <w:t xml:space="preserve">10 Summarize the most common medications used in the treatment of dementia </w:t>
      </w:r>
    </w:p>
    <w:p w:rsidP="00481AB5">
      <w:pPr>
        <w:contextualSpacing/>
        <w:rPr>
          <w:bCs/>
        </w:rPr>
      </w:pPr>
      <w:r>
        <w:rPr>
          <w:bCs/>
        </w:rPr>
        <w:t>11 Implement a medication treatment plan for persons living with dementia</w:t>
      </w:r>
    </w:p>
    <w:p w:rsidP="00481AB5">
      <w:pPr>
        <w:contextualSpacing/>
        <w:rPr>
          <w:bCs/>
        </w:rPr>
      </w:pPr>
      <w:r>
        <w:rPr>
          <w:bCs/>
        </w:rPr>
        <w:t xml:space="preserve">12 Differentiate between medications helpful in dementia and those which may contribute to poor outcomes. </w:t>
      </w:r>
    </w:p>
    <w:p w:rsidP="00481AB5">
      <w:pPr>
        <w:contextualSpacing/>
        <w:rPr>
          <w:bCs/>
        </w:rPr>
      </w:pPr>
      <w:r>
        <w:rPr>
          <w:bCs/>
        </w:rPr>
        <w:t>13 Recognize symptoms and behaviors of atypical dementia diagnoses</w:t>
      </w:r>
    </w:p>
    <w:p w:rsidP="00481AB5">
      <w:pPr>
        <w:contextualSpacing/>
        <w:rPr>
          <w:bCs/>
        </w:rPr>
      </w:pPr>
      <w:r>
        <w:rPr>
          <w:bCs/>
        </w:rPr>
        <w:t>14 Compare differences in symptoms and behaviors amongst the varied dementia diagnoses,</w:t>
      </w:r>
    </w:p>
    <w:p w:rsidP="00481AB5">
      <w:pPr>
        <w:contextualSpacing/>
        <w:rPr>
          <w:bCs/>
        </w:rPr>
      </w:pPr>
      <w:r>
        <w:rPr>
          <w:bCs/>
        </w:rPr>
        <w:t>15 Execute a tailored treatment plan to care for patients living with atypical dementia.</w:t>
      </w:r>
    </w:p>
    <w:p w:rsidP="00481AB5">
      <w:pPr>
        <w:contextualSpacing/>
        <w:rPr>
          <w:bCs/>
        </w:rPr>
      </w:pPr>
      <w:r>
        <w:rPr>
          <w:bCs/>
        </w:rPr>
        <w:fldChar w:fldCharType="end"/>
      </w:r>
      <w:r>
        <w:rPr>
          <w:bCs/>
        </w:rPr>
        <w:fldChar w:fldCharType="begin"/>
      </w:r>
      <w:r>
        <w:rPr>
          <w:bCs/>
        </w:rPr>
        <w:instrText xml:space="preserve"> IF </w:instrText>
      </w:r>
      <w:r>
        <w:rPr>
          <w:bCs/>
        </w:rPr>
        <w:instrText>"</w:instrText>
      </w:r>
      <w:r>
        <w:rPr>
          <w:bCs/>
        </w:rPr>
        <w:instrText>"</w:instrText>
      </w:r>
      <w:r>
        <w:rPr>
          <w:bCs/>
        </w:rPr>
        <w:instrText xml:space="preserve"> &lt;&gt; "" "</w:instrText>
      </w:r>
      <w:r>
        <w:rPr>
          <w:b/>
        </w:rPr>
        <w:instrText>Learning Outcomes</w:instrText>
      </w:r>
    </w:p>
    <w:p w:rsidR="00CE38A1" w:rsidP="00481AB5">
      <w:pPr>
        <w:contextualSpacing/>
        <w:rPr>
          <w:bCs/>
        </w:rPr>
      </w:pPr>
      <w:r>
        <w:rPr>
          <w:bCs/>
        </w:rPr>
        <w:fldChar w:fldCharType="begin"/>
      </w:r>
      <w:r>
        <w:rPr>
          <w:bCs/>
        </w:rPr>
        <w:instrText xml:space="preserve"> MERGEFIELD ANCCObjectives </w:instrText>
      </w:r>
      <w:r>
        <w:rPr>
          <w:bCs/>
        </w:rPr>
        <w:fldChar w:fldCharType="separate"/>
      </w:r>
      <w:r w:rsidR="0059329F">
        <w:rPr>
          <w:bCs/>
          <w:noProof/>
        </w:rPr>
        <w:instrText>«ANCCObjectives»</w:instrText>
      </w:r>
      <w:r>
        <w:rPr>
          <w:bCs/>
        </w:rPr>
        <w:fldChar w:fldCharType="end"/>
      </w:r>
    </w:p>
    <w:p w:rsidR="0059329F" w:rsidP="00481AB5">
      <w:pPr>
        <w:contextualSpacing/>
        <w:rPr>
          <w:bCs/>
          <w:noProof/>
        </w:rPr>
      </w:pPr>
      <w:r>
        <w:rPr>
          <w:bCs/>
        </w:rPr>
        <w:instrText xml:space="preserve">" "" </w:instrText>
      </w:r>
      <w:r>
        <w:rPr>
          <w:bCs/>
        </w:rPr>
        <w:fldChar w:fldCharType="separate"/>
      </w:r>
      <w:r>
        <w:rPr>
          <w:bCs/>
        </w:rPr>
        <w:fldChar w:fldCharType="end"/>
      </w:r>
    </w:p>
    <w:p w:rsidR="00E10F25" w:rsidP="00847CEB">
      <w:pPr>
        <w:contextualSpacing/>
        <w:rPr>
          <w:bCs/>
        </w:rPr>
      </w:pPr>
    </w:p>
    <w:p w:rsidR="00241418" w:rsidRPr="00241418" w:rsidP="00241418">
      <w:pPr>
        <w:contextualSpacing/>
        <w:rPr>
          <w:rFonts w:asciiTheme="minorHAnsi" w:hAnsiTheme="minorHAnsi" w:cstheme="minorHAnsi"/>
          <w:b/>
        </w:rPr>
      </w:pPr>
      <w:r w:rsidRPr="00241418">
        <w:rPr>
          <w:rFonts w:asciiTheme="minorHAnsi" w:hAnsiTheme="minorHAnsi" w:cstheme="minorHAnsi"/>
          <w:b/>
        </w:rPr>
        <w:t>Commercial Support</w:t>
      </w:r>
    </w:p>
    <w:p w:rsidR="00241418" w:rsidRPr="009D6744" w:rsidP="00241418">
      <w:pPr>
        <w:contextualSpacing/>
        <w:rPr>
          <w:rFonts w:asciiTheme="minorHAnsi" w:hAnsiTheme="minorHAnsi" w:cstheme="minorHAnsi"/>
          <w:bCs/>
        </w:rPr>
      </w:pPr>
      <w:r w:rsidRPr="009D6744">
        <w:rPr>
          <w:rFonts w:asciiTheme="minorHAnsi" w:hAnsiTheme="minorHAnsi" w:cstheme="minorHAnsi"/>
          <w:bCs/>
        </w:rPr>
        <w:fldChar w:fldCharType="begin"/>
      </w:r>
      <w:r w:rsidRPr="009D6744">
        <w:rPr>
          <w:rFonts w:asciiTheme="minorHAnsi" w:hAnsiTheme="minorHAnsi" w:cstheme="minorHAnsi"/>
          <w:bCs/>
        </w:rPr>
        <w:instrText xml:space="preserve"> IF </w:instrText>
      </w:r>
      <w:r w:rsidRPr="009D6744">
        <w:rPr>
          <w:rFonts w:asciiTheme="minorHAnsi" w:hAnsiTheme="minorHAnsi" w:cstheme="minorHAnsi"/>
          <w:bCs/>
        </w:rPr>
        <w:instrText>"</w:instrText>
      </w:r>
      <w:r w:rsidRPr="009D6744">
        <w:rPr>
          <w:rFonts w:asciiTheme="minorHAnsi" w:hAnsiTheme="minorHAnsi" w:cstheme="minorHAnsi"/>
          <w:bCs/>
        </w:rPr>
        <w:instrText>"</w:instrText>
      </w:r>
      <w:r w:rsidRPr="009D6744">
        <w:rPr>
          <w:rFonts w:asciiTheme="minorHAnsi" w:hAnsiTheme="minorHAnsi" w:cstheme="minorHAnsi"/>
          <w:bCs/>
        </w:rPr>
        <w:instrText xml:space="preserve"> = "" "This activity received no commercial support." "</w:instrText>
      </w:r>
      <w:r w:rsidRPr="009D6744">
        <w:rPr>
          <w:rFonts w:asciiTheme="minorHAnsi" w:hAnsiTheme="minorHAnsi" w:cstheme="minorHAnsi"/>
          <w:bCs/>
        </w:rPr>
        <w:fldChar w:fldCharType="begin"/>
      </w:r>
      <w:r w:rsidRPr="009D6744">
        <w:rPr>
          <w:rFonts w:asciiTheme="minorHAnsi" w:hAnsiTheme="minorHAnsi" w:cstheme="minorHAnsi"/>
          <w:bCs/>
        </w:rPr>
        <w:instrText xml:space="preserve"> MERGEFIELD CommercialSupport \* MERGEFORMAT </w:instrText>
      </w:r>
      <w:r w:rsidRPr="009D6744">
        <w:rPr>
          <w:rFonts w:asciiTheme="minorHAnsi" w:hAnsiTheme="minorHAnsi" w:cstheme="minorHAnsi"/>
          <w:bCs/>
        </w:rPr>
        <w:fldChar w:fldCharType="separate"/>
      </w:r>
      <w:r w:rsidRPr="009D6744">
        <w:rPr>
          <w:rFonts w:asciiTheme="minorHAnsi" w:hAnsiTheme="minorHAnsi" w:cstheme="minorHAnsi"/>
          <w:bCs/>
        </w:rPr>
        <w:instrText>«CommercialSupport»</w:instrText>
      </w:r>
      <w:r w:rsidRPr="009D6744">
        <w:rPr>
          <w:rFonts w:asciiTheme="minorHAnsi" w:hAnsiTheme="minorHAnsi" w:cstheme="minorHAnsi"/>
          <w:bCs/>
        </w:rPr>
        <w:fldChar w:fldCharType="end"/>
      </w:r>
      <w:r w:rsidRPr="009D6744">
        <w:rPr>
          <w:rFonts w:asciiTheme="minorHAnsi" w:hAnsiTheme="minorHAnsi" w:cstheme="minorHAnsi"/>
          <w:bCs/>
        </w:rPr>
        <w:instrText xml:space="preserve">" </w:instrText>
      </w:r>
      <w:r w:rsidRPr="009D6744">
        <w:rPr>
          <w:rFonts w:asciiTheme="minorHAnsi" w:hAnsiTheme="minorHAnsi" w:cstheme="minorHAnsi"/>
          <w:bCs/>
        </w:rPr>
        <w:fldChar w:fldCharType="separate"/>
      </w:r>
      <w:r w:rsidRPr="009D6744">
        <w:rPr>
          <w:rFonts w:asciiTheme="minorHAnsi" w:hAnsiTheme="minorHAnsi" w:cstheme="minorHAnsi"/>
          <w:bCs/>
        </w:rPr>
        <w:t>This activity received no commercial support.</w:t>
      </w:r>
      <w:r w:rsidRPr="009D6744">
        <w:rPr>
          <w:rFonts w:asciiTheme="minorHAnsi" w:hAnsiTheme="minorHAnsi" w:cstheme="minorHAnsi"/>
          <w:bCs/>
        </w:rPr>
        <w:fldChar w:fldCharType="end"/>
      </w:r>
    </w:p>
    <w:p w:rsidR="00241418" w:rsidRPr="00241418" w:rsidP="00241418">
      <w:pPr>
        <w:contextualSpacing/>
        <w:rPr>
          <w:rFonts w:asciiTheme="minorHAnsi" w:hAnsiTheme="minorHAnsi" w:cstheme="minorHAnsi"/>
          <w:b/>
        </w:rPr>
      </w:pPr>
    </w:p>
    <w:p w:rsidR="00241418" w:rsidRPr="00241418" w:rsidP="00241418">
      <w:pPr>
        <w:contextualSpacing/>
        <w:rPr>
          <w:rFonts w:asciiTheme="minorHAnsi" w:hAnsiTheme="minorHAnsi" w:cstheme="minorHAnsi"/>
          <w:b/>
          <w:bCs/>
        </w:rPr>
      </w:pPr>
      <w:r w:rsidRPr="00241418">
        <w:rPr>
          <w:rFonts w:asciiTheme="minorHAnsi" w:hAnsiTheme="minorHAnsi" w:cstheme="minorHAnsi"/>
          <w:b/>
          <w:bCs/>
        </w:rPr>
        <w:t>Financial Disclosures</w:t>
      </w:r>
    </w:p>
    <w:p w:rsidR="00241418" w:rsidRPr="009D6744" w:rsidP="00241418">
      <w:pPr>
        <w:contextualSpacing/>
        <w:rPr>
          <w:rFonts w:asciiTheme="minorHAnsi" w:hAnsiTheme="minorHAnsi" w:cstheme="minorHAnsi"/>
          <w:bCs/>
        </w:rPr>
      </w:pPr>
      <w:r w:rsidRPr="009D6744">
        <w:rPr>
          <w:rFonts w:asciiTheme="minorHAnsi" w:hAnsiTheme="minorHAnsi" w:cstheme="minorHAnsi"/>
          <w:bCs/>
        </w:rPr>
        <w:t>VUMC CE activities are compliant with the Standards for Integrity and Independence in accredited continuing education.  Any individual in a position to control the content of a CE activity, including but not limited to planners and faculty, are required to disclose all relevant financial relationships with ineligible organizations.</w:t>
      </w:r>
    </w:p>
    <w:p w:rsidRPr="009D6744" w:rsidP="00241418">
      <w:pPr>
        <w:contextualSpacing/>
        <w:rPr>
          <w:rFonts w:asciiTheme="minorHAnsi" w:hAnsiTheme="minorHAnsi" w:cstheme="minorHAnsi"/>
          <w:bCs/>
        </w:rPr>
      </w:pPr>
    </w:p>
    <w:p w:rsidRPr="009D6744" w:rsidP="00241418">
      <w:pPr>
        <w:contextualSpacing/>
        <w:rPr>
          <w:rFonts w:asciiTheme="minorHAnsi" w:hAnsiTheme="minorHAnsi" w:cstheme="minorHAnsi"/>
          <w:bCs/>
        </w:rPr>
      </w:pPr>
    </w:p>
    <w:p w:rsidRPr="009D6744" w:rsidP="00241418">
      <w:pPr>
        <w:contextualSpacing/>
        <w:rPr>
          <w:rFonts w:asciiTheme="minorHAnsi" w:hAnsiTheme="minorHAnsi" w:cstheme="minorHAnsi"/>
          <w:bCs/>
        </w:rPr>
      </w:pPr>
      <w:r w:rsidRPr="009D6744">
        <w:rPr>
          <w:rFonts w:asciiTheme="minorHAnsi" w:hAnsiTheme="minorHAnsi" w:cstheme="minorHAnsi"/>
          <w:bCs/>
        </w:rPr>
        <w:t>All relevant conflicts of interest have been mitigated before this activity started.</w:t>
      </w:r>
    </w:p>
    <w:p w:rsidRPr="009D6744" w:rsidP="00241418">
      <w:pPr>
        <w:contextualSpacing/>
        <w:rPr>
          <w:rFonts w:asciiTheme="minorHAnsi" w:hAnsiTheme="minorHAnsi" w:cstheme="minorHAnsi"/>
          <w:bCs/>
        </w:rPr>
      </w:pPr>
    </w:p>
    <w:p w:rsidRPr="009D6744" w:rsidP="00241418">
      <w:pPr>
        <w:contextualSpacing/>
        <w:rPr>
          <w:rFonts w:asciiTheme="minorHAnsi" w:hAnsiTheme="minorHAnsi" w:cstheme="minorHAnsi"/>
          <w:bCs/>
        </w:rPr>
      </w:pP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2781"/>
        <w:gridCol w:w="2781"/>
        <w:gridCol w:w="3708"/>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Michael R de Riesthal, PhD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Independent Contractor (included contracted research)-Alterity Therapeutics - 02/11/2026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Monique N Drago, EdD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CPD Team</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- 08/05/2026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James E Eaton III,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Director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Consulting Fee-Uniqure|Consulting Fee-Trillium Bio - 07/09/2026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Sarah Mitchell, MS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CPD Team</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- 03/19/2026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Dominic Roby, BS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CME/CE Associate, 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- 11/20/2025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Raymond R Romano, APRN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CME/CE Associate, 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- 11/20/2025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Heather Smith, MBA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CPD Team</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- 05/27/2026</w:t>
            </w:r>
          </w:p>
        </w:tc>
      </w:tr>
    </w:tbl>
    <w:p w:rsidR="00241418" w:rsidRPr="009D6744">
      <w:pPr>
        <w:bidi w:val="0"/>
        <w:spacing w:after="280" w:afterAutospacing="1"/>
        <w:rPr>
          <w:rFonts w:asciiTheme="minorHAnsi" w:hAnsiTheme="minorHAnsi" w:cstheme="minorHAnsi"/>
          <w:bCs/>
        </w:rPr>
      </w:pPr>
    </w:p>
    <w:p w:rsidR="00A82C4C" w:rsidRPr="00145184" w:rsidP="00481AB5">
      <w:pPr>
        <w:contextualSpacing/>
      </w:pPr>
      <w:r>
        <w:rPr>
          <w:noProof/>
        </w:rPr>
        <w:pict>
          <v:rect id="_x0000_i1025" style="height:0.05pt;mso-height-percent:0;mso-width-percent:0;width:468pt" o:hralign="center" o:hrstd="t" o:hr="t" fillcolor="#a0a0a0" stroked="f"/>
        </w:pict>
      </w:r>
    </w:p>
    <w:p w:rsidR="00241418" w:rsidRPr="00241418" w:rsidP="00241418">
      <w:pPr>
        <w:contextualSpacing/>
        <w:rPr>
          <w:color w:val="000000" w:themeColor="text1"/>
          <w:sz w:val="52"/>
          <w:szCs w:val="52"/>
        </w:rPr>
      </w:pPr>
      <w:r w:rsidRPr="00241418">
        <w:rPr>
          <w:color w:val="000000" w:themeColor="text1"/>
          <w:sz w:val="52"/>
          <w:szCs w:val="52"/>
        </w:rPr>
        <w:t>125456</w:t>
      </w:r>
    </w:p>
    <w:p w:rsidR="00A82C4C" w:rsidRPr="00145184" w:rsidP="00241418">
      <w:pPr>
        <w:contextualSpacing/>
        <w:rPr>
          <w:color w:val="000000" w:themeColor="text1"/>
        </w:rPr>
      </w:pPr>
      <w:r w:rsidRPr="00241418">
        <w:rPr>
          <w:color w:val="000000" w:themeColor="text1"/>
        </w:rPr>
        <w:t>Credit code must be texted to 855-776-6263 within</w:t>
      </w:r>
      <w:r w:rsidRPr="00145184" w:rsidR="004B5CD4">
        <w:rPr>
          <w:color w:val="000000" w:themeColor="text1"/>
        </w:rPr>
        <w:t xml:space="preserve"> </w:t>
      </w:r>
      <w:r w:rsidR="00DC4143">
        <w:rPr>
          <w:color w:val="000000" w:themeColor="text1"/>
        </w:rPr>
        <w:t>30 days</w:t>
      </w:r>
      <w:r w:rsidRPr="00145184" w:rsidR="004B5CD4">
        <w:rPr>
          <w:color w:val="000000" w:themeColor="text1"/>
        </w:rPr>
        <w:t>.</w:t>
      </w:r>
      <w:r w:rsidR="0095596C">
        <w:rPr>
          <w:color w:val="000000" w:themeColor="text1"/>
        </w:rPr>
        <w:t xml:space="preserve">  After texting, log in to </w:t>
      </w:r>
      <w:r>
        <w:fldChar w:fldCharType="begin"/>
      </w:r>
      <w:r>
        <w:instrText xml:space="preserve"> HYPERLINK "https://vumc.cloud-cme.com" </w:instrText>
      </w:r>
      <w:r>
        <w:fldChar w:fldCharType="separate"/>
      </w:r>
      <w:r w:rsidRPr="00BC775B" w:rsidR="0095596C">
        <w:rPr>
          <w:rStyle w:val="Hyperlink"/>
          <w:rFonts w:eastAsia="Times New Roman"/>
          <w:b/>
          <w:bCs/>
        </w:rPr>
        <w:t>https://vumc.cloud-cme.com</w:t>
      </w:r>
      <w:r>
        <w:fldChar w:fldCharType="end"/>
      </w:r>
      <w:r w:rsidRPr="00145184" w:rsidR="0095596C">
        <w:rPr>
          <w:rFonts w:eastAsia="Times New Roman"/>
          <w:b/>
          <w:bCs/>
          <w:color w:val="000000" w:themeColor="text1"/>
        </w:rPr>
        <w:t xml:space="preserve"> </w:t>
      </w:r>
      <w:r w:rsidR="0095596C">
        <w:rPr>
          <w:color w:val="000000" w:themeColor="text1"/>
        </w:rPr>
        <w:t>and complete the event evaluation to complete claiming credit.</w:t>
      </w:r>
    </w:p>
    <w:p w:rsidR="00A82C4C" w:rsidRPr="00145184" w:rsidP="00481AB5">
      <w:pPr>
        <w:contextualSpacing/>
        <w:rPr>
          <w:color w:val="000000" w:themeColor="text1"/>
        </w:rPr>
      </w:pPr>
    </w:p>
    <w:p w:rsidR="00A82C4C" w:rsidRPr="00145184" w:rsidP="00481AB5">
      <w:pPr>
        <w:contextualSpacing/>
        <w:rPr>
          <w:color w:val="000000" w:themeColor="text1"/>
        </w:rPr>
      </w:pPr>
      <w:r w:rsidRPr="00145184">
        <w:rPr>
          <w:b/>
          <w:bCs/>
          <w:color w:val="000000" w:themeColor="text1"/>
        </w:rPr>
        <w:t>To get started setting up a new account:</w:t>
      </w:r>
    </w:p>
    <w:p w:rsidR="00A82C4C" w:rsidRPr="00145184" w:rsidP="00481AB5">
      <w:pPr>
        <w:numPr>
          <w:ilvl w:val="0"/>
          <w:numId w:val="3"/>
        </w:numPr>
        <w:contextualSpacing/>
        <w:rPr>
          <w:rFonts w:eastAsia="Times New Roman"/>
          <w:color w:val="000000" w:themeColor="text1"/>
        </w:rPr>
      </w:pPr>
      <w:r w:rsidRPr="00145184">
        <w:rPr>
          <w:rFonts w:eastAsia="Times New Roman"/>
          <w:b/>
          <w:bCs/>
          <w:color w:val="000000" w:themeColor="text1"/>
        </w:rPr>
        <w:t xml:space="preserve">For </w:t>
      </w:r>
      <w:r w:rsidRPr="00145184">
        <w:rPr>
          <w:rFonts w:eastAsia="Times New Roman"/>
          <w:b/>
          <w:bCs/>
          <w:color w:val="000000" w:themeColor="text1"/>
        </w:rPr>
        <w:t>N</w:t>
      </w:r>
      <w:r w:rsidRPr="00145184">
        <w:rPr>
          <w:rFonts w:eastAsia="Times New Roman"/>
          <w:b/>
          <w:bCs/>
          <w:color w:val="000000" w:themeColor="text1"/>
        </w:rPr>
        <w:t>on-Vanderbilt</w:t>
      </w:r>
      <w:r w:rsidRPr="00145184">
        <w:rPr>
          <w:rFonts w:eastAsia="Times New Roman"/>
          <w:b/>
          <w:bCs/>
          <w:color w:val="000000" w:themeColor="text1"/>
        </w:rPr>
        <w:t xml:space="preserve"> learners: </w:t>
      </w:r>
      <w:r w:rsidR="006F21D4">
        <w:rPr>
          <w:rFonts w:eastAsia="Times New Roman"/>
          <w:b/>
          <w:bCs/>
          <w:color w:val="000000" w:themeColor="text1"/>
        </w:rPr>
        <w:t xml:space="preserve"> </w:t>
      </w:r>
      <w:r>
        <w:fldChar w:fldCharType="begin"/>
      </w:r>
      <w:r>
        <w:instrText xml:space="preserve"> HYPERLINK "https://vumc.cloud-cme.com" </w:instrText>
      </w:r>
      <w:r>
        <w:fldChar w:fldCharType="separate"/>
      </w:r>
      <w:r w:rsidRPr="00BC775B" w:rsidR="00BC775B">
        <w:rPr>
          <w:rStyle w:val="Hyperlink"/>
          <w:rFonts w:eastAsia="Times New Roman"/>
          <w:b/>
          <w:bCs/>
        </w:rPr>
        <w:t>https://</w:t>
      </w:r>
      <w:r w:rsidRPr="00BC775B" w:rsidR="006F21D4">
        <w:rPr>
          <w:rStyle w:val="Hyperlink"/>
          <w:rFonts w:eastAsia="Times New Roman"/>
          <w:b/>
          <w:bCs/>
        </w:rPr>
        <w:t>vumc.cloud-cme.com</w:t>
      </w:r>
      <w:r>
        <w:fldChar w:fldCharType="end"/>
      </w:r>
      <w:r w:rsidRPr="00145184">
        <w:rPr>
          <w:rFonts w:eastAsia="Times New Roman"/>
          <w:b/>
          <w:bCs/>
          <w:color w:val="000000" w:themeColor="text1"/>
        </w:rPr>
        <w:t xml:space="preserve"> </w:t>
      </w:r>
      <w:r w:rsidR="00BC775B">
        <w:rPr>
          <w:rFonts w:eastAsia="Times New Roman"/>
          <w:b/>
          <w:bCs/>
          <w:color w:val="000000" w:themeColor="text1"/>
        </w:rPr>
        <w:t xml:space="preserve">and select Sign In &gt; </w:t>
      </w:r>
      <w:r w:rsidRPr="00145184">
        <w:rPr>
          <w:rFonts w:eastAsia="Times New Roman"/>
          <w:b/>
          <w:bCs/>
          <w:color w:val="000000" w:themeColor="text1"/>
        </w:rPr>
        <w:t>Non-Vanderbilt University Medical Center</w:t>
      </w:r>
      <w:r w:rsidR="00BC775B">
        <w:rPr>
          <w:rFonts w:eastAsia="Times New Roman"/>
          <w:b/>
          <w:bCs/>
          <w:color w:val="000000" w:themeColor="text1"/>
        </w:rPr>
        <w:t xml:space="preserve"> &gt;</w:t>
      </w:r>
      <w:r w:rsidRPr="00145184">
        <w:rPr>
          <w:rFonts w:eastAsia="Times New Roman"/>
          <w:b/>
          <w:bCs/>
          <w:color w:val="000000" w:themeColor="text1"/>
        </w:rPr>
        <w:t xml:space="preserve"> Don’t have an account?</w:t>
      </w:r>
    </w:p>
    <w:p w:rsidR="00A82C4C" w:rsidRPr="00145184" w:rsidP="00481AB5">
      <w:pPr>
        <w:numPr>
          <w:ilvl w:val="0"/>
          <w:numId w:val="3"/>
        </w:numPr>
        <w:contextualSpacing/>
        <w:rPr>
          <w:rFonts w:cs="Calibri"/>
          <w:color w:val="000000" w:themeColor="text1"/>
        </w:rPr>
      </w:pPr>
      <w:r w:rsidRPr="00145184">
        <w:rPr>
          <w:rFonts w:eastAsia="Times New Roman"/>
          <w:b/>
          <w:bCs/>
          <w:color w:val="000000" w:themeColor="text1"/>
        </w:rPr>
        <w:t>For Vanderbilt learners:  </w:t>
      </w:r>
      <w:r>
        <w:fldChar w:fldCharType="begin"/>
      </w:r>
      <w:r>
        <w:instrText xml:space="preserve"> HYPERLINK "https://vumc.cloud-cme.com" </w:instrText>
      </w:r>
      <w:r>
        <w:fldChar w:fldCharType="separate"/>
      </w:r>
      <w:r w:rsidRPr="00BC775B" w:rsidR="00BC775B">
        <w:rPr>
          <w:rStyle w:val="Hyperlink"/>
          <w:rFonts w:eastAsia="Times New Roman"/>
          <w:b/>
          <w:bCs/>
        </w:rPr>
        <w:t>https://vumc.cloud-cme.com</w:t>
      </w:r>
      <w:r>
        <w:fldChar w:fldCharType="end"/>
      </w:r>
      <w:r w:rsidR="00BC775B">
        <w:rPr>
          <w:rFonts w:eastAsia="Times New Roman"/>
          <w:b/>
          <w:bCs/>
          <w:color w:val="000000" w:themeColor="text1"/>
        </w:rPr>
        <w:t xml:space="preserve"> </w:t>
      </w:r>
      <w:r w:rsidRPr="006F21D4">
        <w:rPr>
          <w:rFonts w:eastAsia="Times New Roman"/>
          <w:b/>
          <w:bCs/>
          <w:color w:val="000000" w:themeColor="text1"/>
        </w:rPr>
        <w:t xml:space="preserve">and select </w:t>
      </w:r>
      <w:r w:rsidRPr="006F21D4" w:rsidR="004B5CD4">
        <w:rPr>
          <w:rFonts w:eastAsia="Times New Roman"/>
          <w:b/>
          <w:bCs/>
          <w:color w:val="000000" w:themeColor="text1"/>
        </w:rPr>
        <w:t>Sign</w:t>
      </w:r>
      <w:r w:rsidRPr="00145184" w:rsidR="004B5CD4">
        <w:rPr>
          <w:rFonts w:eastAsia="Times New Roman"/>
          <w:b/>
          <w:bCs/>
          <w:color w:val="000000" w:themeColor="text1"/>
        </w:rPr>
        <w:t xml:space="preserve"> In</w:t>
      </w:r>
      <w:r w:rsidR="00BC775B">
        <w:rPr>
          <w:rFonts w:eastAsia="Times New Roman"/>
          <w:b/>
          <w:bCs/>
          <w:color w:val="000000" w:themeColor="text1"/>
        </w:rPr>
        <w:t xml:space="preserve"> &gt;</w:t>
      </w:r>
      <w:r w:rsidRPr="00145184">
        <w:rPr>
          <w:rFonts w:eastAsia="Times New Roman"/>
          <w:b/>
          <w:bCs/>
          <w:color w:val="000000" w:themeColor="text1"/>
        </w:rPr>
        <w:t xml:space="preserve"> </w:t>
      </w:r>
      <w:r w:rsidRPr="00145184" w:rsidR="004B5CD4">
        <w:rPr>
          <w:rFonts w:eastAsia="Times New Roman"/>
          <w:b/>
          <w:bCs/>
          <w:color w:val="000000" w:themeColor="text1"/>
        </w:rPr>
        <w:t>VUMC Faculty and Staff</w:t>
      </w:r>
    </w:p>
    <w:p w:rsidR="00A82C4C" w:rsidRPr="00145184" w:rsidP="00481AB5">
      <w:pPr>
        <w:contextualSpacing/>
        <w:rPr>
          <w:color w:val="000000" w:themeColor="text1"/>
        </w:rPr>
      </w:pPr>
    </w:p>
    <w:p w:rsidR="004B5CD4" w:rsidRPr="00145184" w:rsidP="00481AB5">
      <w:pPr>
        <w:contextualSpacing/>
        <w:rPr>
          <w:b/>
          <w:color w:val="000000" w:themeColor="text1"/>
        </w:rPr>
      </w:pPr>
      <w:r w:rsidRPr="00145184">
        <w:rPr>
          <w:b/>
          <w:color w:val="000000" w:themeColor="text1"/>
        </w:rPr>
        <w:t>Texting for the first time?</w:t>
      </w:r>
      <w:r w:rsidR="00BC775B">
        <w:rPr>
          <w:b/>
          <w:color w:val="000000" w:themeColor="text1"/>
        </w:rPr>
        <w:t xml:space="preserve">  Pair your mobile phone to your CloudCME account.</w:t>
      </w:r>
    </w:p>
    <w:p w:rsidR="004B5CD4" w:rsidRPr="005F3B9E" w:rsidP="00481AB5">
      <w:pPr>
        <w:numPr>
          <w:ilvl w:val="0"/>
          <w:numId w:val="3"/>
        </w:numPr>
        <w:contextualSpacing/>
        <w:rPr>
          <w:rFonts w:eastAsia="Times New Roman"/>
          <w:b/>
          <w:color w:val="000000" w:themeColor="text1"/>
        </w:rPr>
      </w:pPr>
      <w:r w:rsidRPr="005F3B9E">
        <w:rPr>
          <w:rFonts w:eastAsia="Times New Roman"/>
          <w:b/>
          <w:bCs/>
          <w:color w:val="000000" w:themeColor="text1"/>
        </w:rPr>
        <w:t xml:space="preserve">Text your email </w:t>
      </w:r>
      <w:r w:rsidR="00BC775B">
        <w:rPr>
          <w:rFonts w:eastAsia="Times New Roman"/>
          <w:b/>
          <w:bCs/>
          <w:color w:val="000000" w:themeColor="text1"/>
        </w:rPr>
        <w:t>address as entered in your CloudCME p</w:t>
      </w:r>
      <w:r w:rsidRPr="005F3B9E">
        <w:rPr>
          <w:rFonts w:eastAsia="Times New Roman"/>
          <w:b/>
          <w:bCs/>
          <w:color w:val="000000" w:themeColor="text1"/>
        </w:rPr>
        <w:t xml:space="preserve">rofile to </w:t>
      </w:r>
      <w:r w:rsidRPr="005F3B9E" w:rsidR="005F3B9E">
        <w:rPr>
          <w:rFonts w:eastAsia="Times New Roman"/>
          <w:b/>
          <w:color w:val="000000" w:themeColor="text1"/>
        </w:rPr>
        <w:t>855-776-6263</w:t>
      </w:r>
      <w:r w:rsidRPr="005F3B9E">
        <w:rPr>
          <w:rFonts w:eastAsia="Times New Roman"/>
          <w:b/>
          <w:bCs/>
          <w:color w:val="000000" w:themeColor="text1"/>
        </w:rPr>
        <w:t>.</w:t>
      </w:r>
    </w:p>
    <w:p w:rsidR="004B5CD4" w:rsidRPr="005F3B9E" w:rsidP="00481AB5">
      <w:pPr>
        <w:numPr>
          <w:ilvl w:val="0"/>
          <w:numId w:val="3"/>
        </w:numPr>
        <w:contextualSpacing/>
        <w:rPr>
          <w:rFonts w:cs="Calibri"/>
          <w:b/>
          <w:color w:val="000000" w:themeColor="text1"/>
        </w:rPr>
      </w:pPr>
      <w:r w:rsidRPr="005F3B9E">
        <w:rPr>
          <w:rFonts w:eastAsia="Times New Roman"/>
          <w:b/>
          <w:bCs/>
          <w:color w:val="000000" w:themeColor="text1"/>
        </w:rPr>
        <w:t xml:space="preserve">Text the provided code </w:t>
      </w:r>
      <w:r w:rsidR="00BC775B">
        <w:rPr>
          <w:rFonts w:eastAsia="Times New Roman"/>
          <w:b/>
          <w:bCs/>
          <w:color w:val="000000" w:themeColor="text1"/>
        </w:rPr>
        <w:t xml:space="preserve">above </w:t>
      </w:r>
      <w:r w:rsidRPr="005F3B9E">
        <w:rPr>
          <w:rFonts w:eastAsia="Times New Roman"/>
          <w:b/>
          <w:bCs/>
          <w:color w:val="000000" w:themeColor="text1"/>
        </w:rPr>
        <w:t xml:space="preserve">to </w:t>
      </w:r>
      <w:r w:rsidRPr="005F3B9E" w:rsidR="005F3B9E">
        <w:rPr>
          <w:rFonts w:eastAsia="Times New Roman"/>
          <w:b/>
          <w:color w:val="000000" w:themeColor="text1"/>
        </w:rPr>
        <w:t>855-776-6263</w:t>
      </w:r>
      <w:r w:rsidR="00BC775B">
        <w:rPr>
          <w:rFonts w:eastAsia="Times New Roman"/>
          <w:b/>
          <w:color w:val="000000" w:themeColor="text1"/>
        </w:rPr>
        <w:t xml:space="preserve"> to claim credit</w:t>
      </w:r>
      <w:r w:rsidR="005F3B9E">
        <w:rPr>
          <w:rFonts w:eastAsia="Times New Roman"/>
          <w:b/>
          <w:color w:val="000000" w:themeColor="text1"/>
        </w:rPr>
        <w:t>.</w:t>
      </w:r>
    </w:p>
    <w:p w:rsidR="004B5CD4" w:rsidRPr="00145184" w:rsidP="00481AB5">
      <w:pPr>
        <w:contextualSpacing/>
        <w:rPr>
          <w:b/>
          <w:color w:val="000000" w:themeColor="text1"/>
        </w:rPr>
      </w:pPr>
    </w:p>
    <w:p w:rsidR="00241418" w:rsidRPr="00241418" w:rsidP="00241418">
      <w:pPr>
        <w:contextualSpacing/>
        <w:jc w:val="center"/>
        <w:rPr>
          <w:color w:val="000000" w:themeColor="text1"/>
        </w:rPr>
      </w:pPr>
      <w:r w:rsidRPr="00241418">
        <w:rPr>
          <w:color w:val="000000" w:themeColor="text1"/>
        </w:rPr>
        <w:t>If you need assistance claiming credit, please contact</w:t>
      </w:r>
    </w:p>
    <w:p w:rsidR="00241418" w:rsidRPr="00241418" w:rsidP="00241418">
      <w:pPr>
        <w:contextualSpacing/>
        <w:jc w:val="center"/>
        <w:rPr>
          <w:color w:val="000000" w:themeColor="text1"/>
        </w:rPr>
      </w:pPr>
      <w:r w:rsidRPr="00241418">
        <w:rPr>
          <w:color w:val="000000" w:themeColor="text1"/>
        </w:rPr>
        <w:t>Raymond Romano, Dominic Roby</w:t>
      </w:r>
    </w:p>
    <w:p w:rsidR="00241418" w:rsidRPr="00241418" w:rsidP="00241418">
      <w:pPr>
        <w:contextualSpacing/>
        <w:jc w:val="center"/>
        <w:rPr>
          <w:color w:val="000000" w:themeColor="text1"/>
        </w:rPr>
      </w:pPr>
      <w:r w:rsidRPr="00241418">
        <w:rPr>
          <w:color w:val="000000" w:themeColor="text1"/>
        </w:rPr>
        <w:t>raymond.romano@vumc.org, dominic.roby@vumc.org</w:t>
      </w:r>
    </w:p>
    <w:p w:rsidR="00241418" w:rsidRPr="00241418" w:rsidP="00241418">
      <w:pPr>
        <w:contextualSpacing/>
        <w:jc w:val="center"/>
        <w:rPr>
          <w:color w:val="000000" w:themeColor="text1"/>
        </w:rPr>
      </w:pPr>
      <w:r w:rsidRPr="00241418">
        <w:rPr>
          <w:color w:val="000000" w:themeColor="text1"/>
        </w:rPr>
        <w:t xml:space="preserve">or visit </w:t>
      </w:r>
      <w:r>
        <w:fldChar w:fldCharType="begin"/>
      </w:r>
      <w:r>
        <w:instrText xml:space="preserve"> HYPERLINK "https://vumc.cloud-cme.com/about/help" </w:instrText>
      </w:r>
      <w:r>
        <w:fldChar w:fldCharType="separate"/>
      </w:r>
      <w:r w:rsidRPr="00241418">
        <w:rPr>
          <w:rStyle w:val="Hyperlink"/>
          <w:bCs/>
        </w:rPr>
        <w:t>https://vumc.cloud-cme.com/about/help</w:t>
      </w:r>
      <w:r>
        <w:fldChar w:fldCharType="end"/>
      </w:r>
    </w:p>
    <w:p w:rsidR="00442B21" w:rsidRPr="006959B0" w:rsidP="00241418">
      <w:pPr>
        <w:contextualSpacing/>
        <w:jc w:val="center"/>
      </w:pPr>
    </w:p>
    <w:sectPr w:rsidSect="00686A75">
      <w:pgSz w:w="12240" w:h="15840"/>
      <w:pgMar w:top="108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hitney Semibold">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AA641DE"/>
    <w:multiLevelType w:val="hybridMultilevel"/>
    <w:tmpl w:val="4BA8E5F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237F65C7"/>
    <w:multiLevelType w:val="multilevel"/>
    <w:tmpl w:val="A596EC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2E3B4E7D"/>
    <w:multiLevelType w:val="hybridMultilevel"/>
    <w:tmpl w:val="96E099F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84742A4"/>
    <w:multiLevelType w:val="hybridMultilevel"/>
    <w:tmpl w:val="8E76AB0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6214753C"/>
    <w:multiLevelType w:val="hybridMultilevel"/>
    <w:tmpl w:val="A394F374"/>
    <w:lvl w:ilvl="0">
      <w:start w:val="1"/>
      <w:numFmt w:val="bullet"/>
      <w:lvlText w:val="•"/>
      <w:lvlJc w:val="left"/>
      <w:pPr>
        <w:tabs>
          <w:tab w:val="num" w:pos="720"/>
        </w:tabs>
        <w:ind w:left="720" w:hanging="360"/>
      </w:pPr>
      <w:rPr>
        <w:rFonts w:ascii="Arial" w:hAnsi="Arial" w:cs="Times New Roman" w:hint="default"/>
      </w:rPr>
    </w:lvl>
    <w:lvl w:ilvl="1">
      <w:start w:val="1"/>
      <w:numFmt w:val="bullet"/>
      <w:lvlText w:val="•"/>
      <w:lvlJc w:val="left"/>
      <w:pPr>
        <w:tabs>
          <w:tab w:val="num" w:pos="1440"/>
        </w:tabs>
        <w:ind w:left="1440" w:hanging="360"/>
      </w:pPr>
      <w:rPr>
        <w:rFonts w:ascii="Arial" w:hAnsi="Arial" w:cs="Times New Roman" w:hint="default"/>
      </w:rPr>
    </w:lvl>
    <w:lvl w:ilvl="2">
      <w:start w:val="1"/>
      <w:numFmt w:val="bullet"/>
      <w:lvlText w:val="•"/>
      <w:lvlJc w:val="left"/>
      <w:pPr>
        <w:tabs>
          <w:tab w:val="num" w:pos="2160"/>
        </w:tabs>
        <w:ind w:left="2160" w:hanging="360"/>
      </w:pPr>
      <w:rPr>
        <w:rFonts w:ascii="Arial" w:hAnsi="Arial" w:cs="Times New Roman" w:hint="default"/>
      </w:rPr>
    </w:lvl>
    <w:lvl w:ilvl="3">
      <w:start w:val="1"/>
      <w:numFmt w:val="bullet"/>
      <w:lvlText w:val="•"/>
      <w:lvlJc w:val="left"/>
      <w:pPr>
        <w:tabs>
          <w:tab w:val="num" w:pos="2880"/>
        </w:tabs>
        <w:ind w:left="2880" w:hanging="360"/>
      </w:pPr>
      <w:rPr>
        <w:rFonts w:ascii="Arial" w:hAnsi="Arial" w:cs="Times New Roman" w:hint="default"/>
      </w:rPr>
    </w:lvl>
    <w:lvl w:ilvl="4">
      <w:start w:val="1"/>
      <w:numFmt w:val="bullet"/>
      <w:lvlText w:val="•"/>
      <w:lvlJc w:val="left"/>
      <w:pPr>
        <w:tabs>
          <w:tab w:val="num" w:pos="3600"/>
        </w:tabs>
        <w:ind w:left="3600" w:hanging="360"/>
      </w:pPr>
      <w:rPr>
        <w:rFonts w:ascii="Arial" w:hAnsi="Arial" w:cs="Times New Roman" w:hint="default"/>
      </w:rPr>
    </w:lvl>
    <w:lvl w:ilvl="5">
      <w:start w:val="1"/>
      <w:numFmt w:val="bullet"/>
      <w:lvlText w:val="•"/>
      <w:lvlJc w:val="left"/>
      <w:pPr>
        <w:tabs>
          <w:tab w:val="num" w:pos="4320"/>
        </w:tabs>
        <w:ind w:left="4320" w:hanging="360"/>
      </w:pPr>
      <w:rPr>
        <w:rFonts w:ascii="Arial" w:hAnsi="Arial" w:cs="Times New Roman" w:hint="default"/>
      </w:rPr>
    </w:lvl>
    <w:lvl w:ilvl="6">
      <w:start w:val="1"/>
      <w:numFmt w:val="bullet"/>
      <w:lvlText w:val="•"/>
      <w:lvlJc w:val="left"/>
      <w:pPr>
        <w:tabs>
          <w:tab w:val="num" w:pos="5040"/>
        </w:tabs>
        <w:ind w:left="5040" w:hanging="360"/>
      </w:pPr>
      <w:rPr>
        <w:rFonts w:ascii="Arial" w:hAnsi="Arial" w:cs="Times New Roman" w:hint="default"/>
      </w:rPr>
    </w:lvl>
    <w:lvl w:ilvl="7">
      <w:start w:val="1"/>
      <w:numFmt w:val="bullet"/>
      <w:lvlText w:val="•"/>
      <w:lvlJc w:val="left"/>
      <w:pPr>
        <w:tabs>
          <w:tab w:val="num" w:pos="5760"/>
        </w:tabs>
        <w:ind w:left="5760" w:hanging="360"/>
      </w:pPr>
      <w:rPr>
        <w:rFonts w:ascii="Arial" w:hAnsi="Arial" w:cs="Times New Roman" w:hint="default"/>
      </w:rPr>
    </w:lvl>
    <w:lvl w:ilvl="8">
      <w:start w:val="1"/>
      <w:numFmt w:val="bullet"/>
      <w:lvlText w:val="•"/>
      <w:lvlJc w:val="left"/>
      <w:pPr>
        <w:tabs>
          <w:tab w:val="num" w:pos="6480"/>
        </w:tabs>
        <w:ind w:left="6480" w:hanging="360"/>
      </w:pPr>
      <w:rPr>
        <w:rFonts w:ascii="Arial" w:hAnsi="Arial" w:cs="Times New Roman" w:hint="default"/>
      </w:rPr>
    </w:lvl>
  </w:abstractNum>
  <w:abstractNum w:abstractNumId="5">
    <w:nsid w:val="6BFE50EE"/>
    <w:multiLevelType w:val="multilevel"/>
    <w:tmpl w:val="166483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4"/>
  </w:num>
  <w:num w:numId="3">
    <w:abstractNumId w:val="1"/>
  </w:num>
  <w:num w:numId="4">
    <w:abstractNumId w:val="5"/>
  </w:num>
  <w:num w:numId="5">
    <w:abstractNumId w:val="3"/>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7B69"/>
    <w:pPr>
      <w:spacing w:after="0" w:line="240" w:lineRule="auto"/>
    </w:pPr>
    <w:rPr>
      <w:rFonts w:ascii="Calibri"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87B69"/>
    <w:rPr>
      <w:color w:val="0563C1"/>
      <w:u w:val="single"/>
    </w:rPr>
  </w:style>
  <w:style w:type="table" w:styleId="TableGrid">
    <w:name w:val="Table Grid"/>
    <w:basedOn w:val="TableNormal"/>
    <w:uiPriority w:val="59"/>
    <w:rsid w:val="00335005"/>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5005"/>
    <w:pPr>
      <w:widowControl w:val="0"/>
      <w:spacing w:after="200" w:line="276" w:lineRule="auto"/>
      <w:ind w:left="720"/>
      <w:contextualSpacing/>
    </w:pPr>
    <w:rPr>
      <w:rFonts w:asciiTheme="minorHAnsi" w:hAnsiTheme="minorHAnsi" w:cstheme="minorBidi"/>
    </w:rPr>
  </w:style>
  <w:style w:type="paragraph" w:customStyle="1" w:styleId="Default">
    <w:name w:val="Default"/>
    <w:rsid w:val="003A4B62"/>
    <w:pPr>
      <w:autoSpaceDE w:val="0"/>
      <w:autoSpaceDN w:val="0"/>
      <w:adjustRightInd w:val="0"/>
      <w:spacing w:after="0" w:line="240" w:lineRule="auto"/>
    </w:pPr>
    <w:rPr>
      <w:rFonts w:ascii="Whitney Semibold" w:eastAsia="Times New Roman" w:hAnsi="Whitney Semibold" w:cs="Whitney Semibold"/>
      <w:color w:val="000000"/>
      <w:sz w:val="24"/>
      <w:szCs w:val="24"/>
    </w:rPr>
  </w:style>
  <w:style w:type="character" w:customStyle="1" w:styleId="A3">
    <w:name w:val="A3"/>
    <w:uiPriority w:val="99"/>
    <w:rsid w:val="003A4B62"/>
    <w:rPr>
      <w:rFonts w:cs="Whitney Semibold"/>
      <w:color w:val="000000"/>
      <w:sz w:val="20"/>
      <w:szCs w:val="20"/>
    </w:rPr>
  </w:style>
  <w:style w:type="paragraph" w:customStyle="1" w:styleId="Pa2">
    <w:name w:val="Pa2"/>
    <w:basedOn w:val="Default"/>
    <w:next w:val="Default"/>
    <w:uiPriority w:val="99"/>
    <w:rsid w:val="003A4B62"/>
    <w:pPr>
      <w:spacing w:line="241" w:lineRule="atLeast"/>
    </w:pPr>
    <w:rPr>
      <w:rFonts w:cs="Times New Roman"/>
      <w:color w:val="auto"/>
    </w:rPr>
  </w:style>
  <w:style w:type="paragraph" w:customStyle="1" w:styleId="Pa0">
    <w:name w:val="Pa0"/>
    <w:basedOn w:val="Default"/>
    <w:next w:val="Default"/>
    <w:uiPriority w:val="99"/>
    <w:rsid w:val="003A4B62"/>
    <w:pPr>
      <w:spacing w:line="241" w:lineRule="atLeast"/>
    </w:pPr>
    <w:rPr>
      <w:rFonts w:cs="Times New Roman"/>
      <w:color w:val="auto"/>
    </w:rPr>
  </w:style>
  <w:style w:type="character" w:styleId="FollowedHyperlink">
    <w:name w:val="FollowedHyperlink"/>
    <w:basedOn w:val="DefaultParagraphFont"/>
    <w:uiPriority w:val="99"/>
    <w:semiHidden/>
    <w:unhideWhenUsed/>
    <w:rsid w:val="00FA4AB4"/>
    <w:rPr>
      <w:color w:val="954F72" w:themeColor="followedHyperlink"/>
      <w:u w:val="single"/>
    </w:rPr>
  </w:style>
  <w:style w:type="character" w:styleId="CommentReference">
    <w:name w:val="annotation reference"/>
    <w:basedOn w:val="DefaultParagraphFont"/>
    <w:uiPriority w:val="99"/>
    <w:semiHidden/>
    <w:unhideWhenUsed/>
    <w:rsid w:val="00BC775B"/>
    <w:rPr>
      <w:sz w:val="16"/>
      <w:szCs w:val="16"/>
    </w:rPr>
  </w:style>
  <w:style w:type="paragraph" w:styleId="CommentText">
    <w:name w:val="annotation text"/>
    <w:basedOn w:val="Normal"/>
    <w:link w:val="CommentTextChar"/>
    <w:uiPriority w:val="99"/>
    <w:semiHidden/>
    <w:unhideWhenUsed/>
    <w:rsid w:val="00BC775B"/>
    <w:rPr>
      <w:sz w:val="20"/>
      <w:szCs w:val="20"/>
    </w:rPr>
  </w:style>
  <w:style w:type="character" w:customStyle="1" w:styleId="CommentTextChar">
    <w:name w:val="Comment Text Char"/>
    <w:basedOn w:val="DefaultParagraphFont"/>
    <w:link w:val="CommentText"/>
    <w:uiPriority w:val="99"/>
    <w:semiHidden/>
    <w:rsid w:val="00BC775B"/>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BC775B"/>
    <w:rPr>
      <w:b/>
      <w:bCs/>
    </w:rPr>
  </w:style>
  <w:style w:type="character" w:customStyle="1" w:styleId="CommentSubjectChar">
    <w:name w:val="Comment Subject Char"/>
    <w:basedOn w:val="CommentTextChar"/>
    <w:link w:val="CommentSubject"/>
    <w:uiPriority w:val="99"/>
    <w:semiHidden/>
    <w:rsid w:val="00BC775B"/>
    <w:rPr>
      <w:rFonts w:ascii="Calibri" w:hAnsi="Calibri" w:cs="Times New Roman"/>
      <w:b/>
      <w:bCs/>
      <w:sz w:val="20"/>
      <w:szCs w:val="20"/>
    </w:rPr>
  </w:style>
  <w:style w:type="paragraph" w:styleId="BalloonText">
    <w:name w:val="Balloon Text"/>
    <w:basedOn w:val="Normal"/>
    <w:link w:val="BalloonTextChar"/>
    <w:uiPriority w:val="99"/>
    <w:semiHidden/>
    <w:unhideWhenUsed/>
    <w:rsid w:val="00BC77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775B"/>
    <w:rPr>
      <w:rFonts w:ascii="Segoe UI" w:hAnsi="Segoe UI" w:cs="Segoe UI"/>
      <w:sz w:val="18"/>
      <w:szCs w:val="18"/>
    </w:rPr>
  </w:style>
  <w:style w:type="paragraph" w:styleId="NormalWeb">
    <w:name w:val="Normal (Web)"/>
    <w:basedOn w:val="Normal"/>
    <w:uiPriority w:val="99"/>
    <w:semiHidden/>
    <w:unhideWhenUsed/>
    <w:rsid w:val="00B82851"/>
    <w:pPr>
      <w:spacing w:before="100" w:beforeAutospacing="1" w:after="100" w:afterAutospacing="1"/>
    </w:pPr>
    <w:rPr>
      <w:rFonts w:ascii="Times New Roman" w:eastAsia="Times New Roman" w:hAnsi="Times New Roman"/>
      <w:sz w:val="24"/>
      <w:szCs w:val="24"/>
    </w:rPr>
  </w:style>
  <w:style w:type="character" w:customStyle="1" w:styleId="UnresolvedMention">
    <w:name w:val="Unresolved Mention"/>
    <w:basedOn w:val="DefaultParagraphFont"/>
    <w:uiPriority w:val="99"/>
    <w:semiHidden/>
    <w:unhideWhenUsed/>
    <w:rsid w:val="00241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E70DCB-1F18-4042-BCA0-5655511ED8E7}">
  <ds:schemaRefs>
    <ds:schemaRef ds:uri="http://schemas.openxmlformats.org/officeDocument/2006/bibliography"/>
  </ds:schemaRefs>
</ds:datastoreItem>
</file>

<file path=docMetadata/LabelInfo.xml><?xml version="1.0" encoding="utf-8"?>
<clbl:labelList xmlns:clbl="http://schemas.microsoft.com/office/2020/mipLabelMetadata">
  <clbl:label id="{be1b4fd9-5fce-4f73-b3dd-3005f9e18ec7}" enabled="0" method="" siteId="{be1b4fd9-5fce-4f73-b3dd-3005f9e18ec7}" removed="1"/>
</clbl:labelList>
</file>

<file path=docProps/app.xml><?xml version="1.0" encoding="utf-8"?>
<Properties xmlns="http://schemas.openxmlformats.org/officeDocument/2006/extended-properties" xmlns:vt="http://schemas.openxmlformats.org/officeDocument/2006/docPropsVTypes">
  <Template>Normal.dotm</Template>
  <TotalTime>7</TotalTime>
  <Pages>2</Pages>
  <Words>711</Words>
  <Characters>4056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Bahlinger, Nanette</dc:creator>
  <cp:lastModifiedBy>Sarah Mitchell</cp:lastModifiedBy>
  <cp:revision>7</cp:revision>
  <dcterms:created xsi:type="dcterms:W3CDTF">2026-06-16T18:30:00Z</dcterms:created>
  <dcterms:modified xsi:type="dcterms:W3CDTF">2026-08-04T20:18:00Z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2c8cef-6f2b-4af1-b4ac-d815ff795cd6_ActionId">
    <vt:lpwstr>a4e34de0-33ad-41fb-ad4f-84fab77c3ed6</vt:lpwstr>
  </property>
  <property fmtid="{D5CDD505-2E9C-101B-9397-08002B2CF9AE}" pid="3" name="MSIP_Label_792c8cef-6f2b-4af1-b4ac-d815ff795cd6_ContentBits">
    <vt:lpwstr>0</vt:lpwstr>
  </property>
  <property fmtid="{D5CDD505-2E9C-101B-9397-08002B2CF9AE}" pid="4" name="MSIP_Label_792c8cef-6f2b-4af1-b4ac-d815ff795cd6_Enabled">
    <vt:lpwstr>true</vt:lpwstr>
  </property>
  <property fmtid="{D5CDD505-2E9C-101B-9397-08002B2CF9AE}" pid="5" name="MSIP_Label_792c8cef-6f2b-4af1-b4ac-d815ff795cd6_Method">
    <vt:lpwstr>Standard</vt:lpwstr>
  </property>
  <property fmtid="{D5CDD505-2E9C-101B-9397-08002B2CF9AE}" pid="6" name="MSIP_Label_792c8cef-6f2b-4af1-b4ac-d815ff795cd6_Name">
    <vt:lpwstr>VUMC General</vt:lpwstr>
  </property>
  <property fmtid="{D5CDD505-2E9C-101B-9397-08002B2CF9AE}" pid="7" name="MSIP_Label_792c8cef-6f2b-4af1-b4ac-d815ff795cd6_SetDate">
    <vt:lpwstr>2025-10-07T15:28:28Z</vt:lpwstr>
  </property>
  <property fmtid="{D5CDD505-2E9C-101B-9397-08002B2CF9AE}" pid="8" name="MSIP_Label_792c8cef-6f2b-4af1-b4ac-d815ff795cd6_SiteId">
    <vt:lpwstr>ef575030-1424-4ed8-b83c-12c533d879ab</vt:lpwstr>
  </property>
</Properties>
</file>