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23652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instrText>Psychiatry Grand Rounds  - CME APA</w:instrText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instrText>Psychiatry Grand Rounds  - CME APA - 10/29/2021</w:instrText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fldChar w:fldCharType="begin"/>
      </w:r>
      <w:r>
        <w:rPr>
          <w:b/>
          <w:sz w:val="52"/>
          <w:szCs w:val="52"/>
        </w:rPr>
        <w:instrText xml:space="preserve"> MERGEFIELD EventName </w:instrText>
      </w:r>
      <w:r>
        <w:rPr>
          <w:b/>
          <w:sz w:val="52"/>
          <w:szCs w:val="52"/>
        </w:rPr>
        <w:fldChar w:fldCharType="separate"/>
      </w:r>
      <w:r>
        <w:rPr>
          <w:b/>
          <w:sz w:val="52"/>
          <w:szCs w:val="52"/>
        </w:rPr>
        <w:fldChar w:fldCharType="end"/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 w:rsidRPr="00A74FC1" w:rsidR="00A74FC1">
        <w:rPr>
          <w:b/>
          <w:sz w:val="52"/>
          <w:szCs w:val="52"/>
        </w:rPr>
        <w:t>Psychiatry Grand Rounds  - CME APA</w:t>
      </w:r>
    </w:p>
    <w:p w:rsidR="00FD3D76" w:rsidRPr="00A74FC1" w:rsidP="00481AB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Psychiatry Grand Rounds  - CME APA - 10/29/2021</w:t>
      </w:r>
      <w:r w:rsidRPr="00A74FC1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October 29, 2021</w:t>
      </w:r>
      <w:r w:rsidR="00BC157D">
        <w:t xml:space="preserve"> </w:t>
      </w:r>
      <w:r w:rsidR="00A41F81">
        <w:t xml:space="preserve"> - </w:t>
      </w:r>
      <w:r w:rsidR="00A41F81">
        <w:t>01:00 October, 29, 2021</w:t>
      </w:r>
      <w:r>
        <w:fldChar w:fldCharType="begin"/>
      </w:r>
      <w:r>
        <w:instrText xml:space="preserve"> IF </w:instrText>
      </w:r>
      <w:r>
        <w:instrText>"</w:instrText>
      </w:r>
      <w:r>
        <w:instrText>Luton Lecture Hall VPH 1206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Luton Lecture</w:instrText>
      </w:r>
      <w:r w:rsidR="00442B21">
        <w:instrText xml:space="preserve"> Hall VPH 1206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Luton Lecture</w:t>
      </w:r>
      <w:r w:rsidR="00442B21">
        <w:t xml:space="preserve"> Hall VPH 1206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1.00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1.00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Guidelines, accepted best practice and evidence from recent research related to psychopathology, diagnosis, improving treatment selections, and educating patients about mental health illnesses.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(APA) Explain thalamic abnormalities in psychotic disorders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(APA) Describe the development of thalamic structure and connectivity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Strategies for implementing new approaches or revising current approaches to managing patients with mental health disorders that result in a balanced approach to pathophysiologic, diagnostic, and treatment paradigms for patient care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Anticipated patient outcomes from revised or new management strategies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(APA) Discuss thalamic contributions to cognition, including working memory and attention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Guidelines, accepted best practice and evidence from recent research related to psychopathology, diagnosis, improving treatment selections, and educating patients about mental health illnesses.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(APA) Explain thalamic abnormalities in psychotic disorders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(APA) Describe the development of thalamic structure and connectivity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Strategies for implementing new approaches or revising current approaches to managing patients with mental health disorders that result in a balanced approach to pathophysiologic, diagnostic, and treatment paradigms for patient care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Anticipated patient outcomes from revised or new management strategies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(APA) Discuss thalamic contributions to cognition, including working memory and attention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Guidelines, accepted best practice and evidence from recent research related to psychopathology, diagnosis, improving treatment selections, and educating patients about mental health illnesses.</w:t>
      </w:r>
    </w:p>
    <w:p w:rsidR="00F46F37" w:rsidP="00481AB5">
      <w:pPr>
        <w:contextualSpacing/>
        <w:rPr>
          <w:bCs/>
        </w:rPr>
      </w:pPr>
      <w:r>
        <w:rPr>
          <w:bCs/>
        </w:rPr>
        <w:t>1 (APA) Explain thalamic abnormalities in psychotic disorders</w:t>
      </w:r>
    </w:p>
    <w:p w:rsidR="00F46F37" w:rsidP="00481AB5">
      <w:pPr>
        <w:contextualSpacing/>
        <w:rPr>
          <w:bCs/>
        </w:rPr>
      </w:pPr>
      <w:r>
        <w:rPr>
          <w:bCs/>
        </w:rPr>
        <w:t>2 (APA) Describe the development of thalamic structure and connectivity</w:t>
      </w:r>
    </w:p>
    <w:p w:rsidR="00F46F37" w:rsidP="00481AB5">
      <w:pPr>
        <w:contextualSpacing/>
        <w:rPr>
          <w:bCs/>
        </w:rPr>
      </w:pPr>
      <w:r>
        <w:rPr>
          <w:bCs/>
        </w:rPr>
        <w:t>2 Strategies for implementing new approaches or revising current approaches to managing patients with mental health disorders that result in a balanced approach to pathophysiologic, diagnostic, and treatment paradigms for patient care</w:t>
      </w:r>
    </w:p>
    <w:p w:rsidR="00F46F37" w:rsidP="00481AB5">
      <w:pPr>
        <w:contextualSpacing/>
        <w:rPr>
          <w:bCs/>
        </w:rPr>
      </w:pPr>
      <w:r>
        <w:rPr>
          <w:bCs/>
        </w:rPr>
        <w:t>3 Anticipated patient outcomes from revised or new management strategies</w:t>
      </w:r>
    </w:p>
    <w:p w:rsidR="00F46F37" w:rsidP="00481AB5">
      <w:pPr>
        <w:contextualSpacing/>
        <w:rPr>
          <w:bCs/>
        </w:rPr>
      </w:pPr>
      <w:r>
        <w:rPr>
          <w:bCs/>
        </w:rPr>
        <w:t>3 (APA) Discuss thalamic contributions to cognition, including working memory and attention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Psychiatry And Behavioral Sciences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Psychiatry And Behavioral Sciences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Psychiatry And Behavioral Sciences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Ariel Y Deutch,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Stephan H Heckers,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- 03/22/2021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Neil D Woodward,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- 10/12/2021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32874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Jennifer Laws-Woolf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jennye.woolf@vumc.org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