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Pediatric Emergency Care Education (CRPC Outreach) - CME -8/6/2020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Pediatric Emergency Care Education (CRPC Outreach) - CME -8/6/2020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07:15</w:t>
      </w:r>
      <w:r w:rsidRPr="00145184" w:rsidR="00A17BBD">
        <w:t xml:space="preserve"> August 6, 2020</w:t>
      </w:r>
      <w:r w:rsidR="00BC157D">
        <w:t xml:space="preserve"> </w:t>
      </w:r>
      <w:r w:rsidR="00A41F81">
        <w:t xml:space="preserve"> - </w:t>
      </w:r>
      <w:r w:rsidR="00A41F81">
        <w:t>09:30 August, 6, 2020</w:t>
      </w:r>
      <w:r>
        <w:fldChar w:fldCharType="begin"/>
      </w:r>
      <w:r>
        <w:instrText xml:space="preserve"> IF </w:instrText>
      </w:r>
      <w:r>
        <w:instrText>"</w:instrText>
      </w:r>
      <w:r>
        <w:instrText>St. Thomas DeKalb Hospital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St. </w:instrText>
      </w:r>
      <w:r w:rsidR="00442B21">
        <w:instrText>Thomas DeKalb Hospital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St. </w:t>
      </w:r>
      <w:r w:rsidR="00442B21">
        <w:t>Thomas DeKalb Hospital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2.00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2.00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Preparing pediatric patients in emergency and trauma settings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Evaluating pediatric patients in emergency and trauma settings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Managing pediatric patients in emergency and trauma settings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Determining when to transfer pediatric patients to higher level facility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Preparing pediatric patients in emergency and trauma settings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Evaluating pediatric patients in emergency and trauma settings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Managing pediatric patients in emergency and trauma settings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Determining when to transfer pediatric patients to higher level facility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Preparing pediatric patients in emergency and trauma settings</w:t>
      </w:r>
    </w:p>
    <w:p w:rsidR="00F46F37" w:rsidP="00481AB5">
      <w:pPr>
        <w:contextualSpacing/>
        <w:rPr>
          <w:bCs/>
        </w:rPr>
      </w:pPr>
      <w:r>
        <w:rPr>
          <w:bCs/>
        </w:rPr>
        <w:t>2 Evaluating pediatric patients in emergency and trauma settings</w:t>
      </w:r>
    </w:p>
    <w:p w:rsidR="00F46F37" w:rsidP="00481AB5">
      <w:pPr>
        <w:contextualSpacing/>
        <w:rPr>
          <w:bCs/>
        </w:rPr>
      </w:pPr>
      <w:r>
        <w:rPr>
          <w:bCs/>
        </w:rPr>
        <w:t>3 Managing pediatric patients in emergency and trauma settings</w:t>
      </w:r>
    </w:p>
    <w:p w:rsidR="00F46F37" w:rsidP="00481AB5">
      <w:pPr>
        <w:contextualSpacing/>
        <w:rPr>
          <w:bCs/>
        </w:rPr>
      </w:pPr>
      <w:r>
        <w:rPr>
          <w:bCs/>
        </w:rPr>
        <w:t>4 Determining when to transfer pediatric patients to higher level facility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Pediatrics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Dindo, BSN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- 02/18/2020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Lacey T Noffsinger, BSN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- 02/18/2020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32919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Kristin Holt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kristi.holt@vumc.org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