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A82C4C" w:rsidRPr="00A10B51" w:rsidP="00A82C4C">
      <w:pPr>
        <w:rPr>
          <w:b/>
        </w:rPr>
      </w:pPr>
    </w:p>
    <w:p w:rsidR="00A82C4C" w:rsidRPr="00A10B51" w:rsidP="00A82C4C">
      <w:pPr>
        <w:rPr>
          <w:b/>
        </w:rPr>
      </w:pPr>
      <w:r w:rsidRPr="00A10B51">
        <w:rPr>
          <w:b/>
        </w:rPr>
        <w:t>Vanderbilt University Medical Center</w:t>
      </w:r>
    </w:p>
    <w:p w:rsidR="00A82C4C" w:rsidRPr="00A10B51" w:rsidP="00A82C4C">
      <w:pPr>
        <w:rPr>
          <w:b/>
        </w:rPr>
      </w:pPr>
      <w:r w:rsidRPr="00A10B51">
        <w:rPr>
          <w:b/>
        </w:rPr>
        <w:fldChar w:fldCharType="begin"/>
      </w:r>
      <w:r w:rsidRPr="00A10B51" w:rsidR="00D95FEC">
        <w:rPr>
          <w:b/>
        </w:rPr>
        <w:instrText xml:space="preserve"> IF </w:instrText>
      </w:r>
      <w:r w:rsidRPr="00A10B51" w:rsidR="00D95FEC">
        <w:rPr>
          <w:b/>
          <w:noProof/>
        </w:rPr>
        <w:instrText>"</w:instrText>
      </w:r>
      <w:r w:rsidRPr="00A10B51" w:rsidR="00D95FEC">
        <w:rPr>
          <w:b/>
          <w:noProof/>
        </w:rPr>
        <w:instrText>"</w:instrText>
      </w:r>
      <w:r w:rsidRPr="00A10B51" w:rsidR="00D95FEC">
        <w:rPr>
          <w:b/>
        </w:rPr>
        <w:instrText xml:space="preserve"> &lt;&gt; "" "</w:instrText>
      </w:r>
      <w:r>
        <w:fldChar w:fldCharType="begin"/>
      </w:r>
      <w:r>
        <w:instrText xml:space="preserve"> MERGEFIELD JointProviderName \* MERGEFORMAT </w:instrText>
      </w:r>
      <w:r>
        <w:fldChar w:fldCharType="separate"/>
      </w:r>
      <w:r w:rsidRPr="00A10B51" w:rsidR="00D95FEC">
        <w:rPr>
          <w:b/>
          <w:noProof/>
        </w:rPr>
        <w:instrText>«JointProviderName»</w:instrText>
      </w:r>
      <w:r w:rsidRPr="00A10B51" w:rsidR="00D95FEC">
        <w:rPr>
          <w:b/>
          <w:noProof/>
        </w:rPr>
        <w:fldChar w:fldCharType="end"/>
      </w:r>
      <w:r w:rsidRPr="00A10B51" w:rsidR="00D95FEC">
        <w:rPr>
          <w:b/>
        </w:rPr>
        <w:instrText>" "</w:instrText>
      </w:r>
      <w:r w:rsidRPr="00A10B51" w:rsidR="00D95FEC">
        <w:rPr>
          <w:b/>
          <w:noProof/>
        </w:rPr>
        <w:instrText>Pediatrics</w:instrText>
      </w:r>
      <w:r w:rsidRPr="00A10B51" w:rsidR="00D95FEC">
        <w:rPr>
          <w:b/>
        </w:rPr>
        <w:instrText xml:space="preserve">" </w:instrText>
      </w:r>
      <w:r w:rsidRPr="00A10B51">
        <w:rPr>
          <w:b/>
        </w:rPr>
        <w:fldChar w:fldCharType="separate"/>
      </w:r>
      <w:r w:rsidRPr="00A10B51" w:rsidR="00D95FEC">
        <w:rPr>
          <w:b/>
          <w:noProof/>
        </w:rPr>
        <w:t>Pediatrics</w:t>
      </w:r>
      <w:r w:rsidRPr="00A10B51">
        <w:rPr>
          <w:b/>
        </w:rPr>
        <w:fldChar w:fldCharType="end"/>
      </w:r>
    </w:p>
    <w:p w:rsidR="00A82C4C" w:rsidRPr="005C3403" w:rsidP="00A82C4C">
      <w:pPr>
        <w:rPr>
          <w:b/>
          <w:sz w:val="52"/>
          <w:szCs w:val="52"/>
        </w:rPr>
      </w:pPr>
      <w:r w:rsidRPr="005C75D7" w:rsidR="00051559">
        <w:rPr>
          <w:b/>
          <w:noProof/>
          <w:sz w:val="52"/>
          <w:szCs w:val="52"/>
        </w:rPr>
        <w:t>TIPQC Simulation</w:t>
      </w:r>
      <w:r w:rsidRPr="005C75D7" w:rsidR="00051559">
        <w:rPr>
          <w:b/>
          <w:noProof/>
          <w:sz w:val="52"/>
          <w:szCs w:val="52"/>
        </w:rPr>
        <w:t xml:space="preserve"> Training-CME</w:t>
      </w:r>
    </w:p>
    <w:p w:rsidR="00A82C4C" w:rsidRPr="00312421" w:rsidP="00A82C4C">
      <w:r>
        <w:t>Date</w:t>
      </w:r>
      <w:r w:rsidRPr="00312421">
        <w:t>:</w:t>
      </w:r>
      <w:r>
        <w:t xml:space="preserve"> </w:t>
      </w:r>
      <w:bookmarkStart w:id="0" w:name="_GoBack"/>
      <w:bookmarkEnd w:id="0"/>
      <w:r w:rsidR="00913C3D">
        <w:rPr>
          <w:noProof/>
        </w:rPr>
        <w:t>6/22</w:t>
      </w:r>
      <w:r w:rsidR="008D26B0">
        <w:t>/2021 9:00:00 AM</w:t>
      </w:r>
    </w:p>
    <w:p w:rsidR="00A82C4C" w:rsidRPr="00312421" w:rsidP="00A82C4C">
      <w:r w:rsidRPr="00312421">
        <w:t>Presenter:</w:t>
      </w:r>
      <w:r>
        <w:t xml:space="preserve"> </w:t>
      </w:r>
      <w:r w:rsidR="00913C3D">
        <w:rPr>
          <w:noProof/>
        </w:rPr>
        <w:t>Catherine  Cashion</w:t>
      </w:r>
      <w:r w:rsidR="00913C3D">
        <w:rPr>
          <w:noProof/>
        </w:rPr>
        <w:t xml:space="preserve">, MSN, </w:t>
      </w:r>
    </w:p>
    <w:p w:rsidR="00913C3D" w:rsidP="00A82C4C">
      <w:pPr>
        <w:rPr>
          <w:noProof/>
        </w:rPr>
      </w:pPr>
      <w:r>
        <w:rPr>
          <w:noProof/>
        </w:rPr>
        <w:t xml:space="preserve">Susan  Drummond, MSN, </w:t>
      </w:r>
    </w:p>
    <w:p w:rsidR="00913C3D" w:rsidP="00A82C4C">
      <w:pPr>
        <w:rPr>
          <w:noProof/>
        </w:rPr>
      </w:pPr>
      <w:r>
        <w:rPr>
          <w:noProof/>
        </w:rPr>
        <w:t xml:space="preserve">Connie  Graves, MD, </w:t>
      </w:r>
    </w:p>
    <w:p w:rsidR="00913C3D" w:rsidP="00A82C4C">
      <w:pPr>
        <w:rPr>
          <w:noProof/>
        </w:rPr>
      </w:pPr>
      <w:r>
        <w:rPr>
          <w:noProof/>
        </w:rPr>
        <w:t xml:space="preserve">Scott O Guthrie, MD, </w:t>
      </w:r>
    </w:p>
    <w:p w:rsidR="00913C3D" w:rsidP="00A82C4C">
      <w:pPr>
        <w:rPr>
          <w:noProof/>
        </w:rPr>
      </w:pPr>
      <w:r>
        <w:rPr>
          <w:noProof/>
        </w:rPr>
        <w:t xml:space="preserve">Susan H Guttentag, MD, </w:t>
      </w:r>
    </w:p>
    <w:p w:rsidR="00913C3D" w:rsidP="00A82C4C">
      <w:pPr>
        <w:rPr>
          <w:noProof/>
        </w:rPr>
      </w:pPr>
      <w:r>
        <w:rPr>
          <w:noProof/>
        </w:rPr>
        <w:t xml:space="preserve">Patti  Jacobs, BSN, </w:t>
      </w:r>
    </w:p>
    <w:p w:rsidR="00913C3D" w:rsidP="00A82C4C">
      <w:pPr>
        <w:rPr>
          <w:noProof/>
        </w:rPr>
      </w:pPr>
      <w:r>
        <w:rPr>
          <w:noProof/>
        </w:rPr>
        <w:t xml:space="preserve">Lauren  Lake, APRN, </w:t>
      </w:r>
    </w:p>
    <w:p w:rsidR="00913C3D" w:rsidP="00A82C4C">
      <w:pPr>
        <w:rPr>
          <w:noProof/>
        </w:rPr>
      </w:pPr>
      <w:r>
        <w:rPr>
          <w:noProof/>
        </w:rPr>
        <w:t xml:space="preserve">Mary  Lemley, MSN, RN-NIC, </w:t>
      </w:r>
    </w:p>
    <w:p w:rsidR="00913C3D" w:rsidP="00A82C4C">
      <w:pPr>
        <w:rPr>
          <w:noProof/>
        </w:rPr>
      </w:pPr>
      <w:r>
        <w:rPr>
          <w:noProof/>
        </w:rPr>
        <w:t xml:space="preserve">Bonnie  Miller, MSN, </w:t>
      </w:r>
    </w:p>
    <w:p w:rsidR="00913C3D" w:rsidP="00A82C4C">
      <w:pPr>
        <w:rPr>
          <w:noProof/>
        </w:rPr>
      </w:pPr>
      <w:r>
        <w:rPr>
          <w:noProof/>
        </w:rPr>
        <w:t xml:space="preserve">Patricia A Scott, APRN, </w:t>
      </w:r>
    </w:p>
    <w:p w:rsidR="00913C3D" w:rsidP="00A82C4C">
      <w:pPr>
        <w:rPr>
          <w:noProof/>
        </w:rPr>
      </w:pPr>
      <w:r>
        <w:rPr>
          <w:noProof/>
        </w:rPr>
        <w:t xml:space="preserve">Jennifer  Shelton, MSN, </w:t>
      </w:r>
    </w:p>
    <w:p w:rsidR="00913C3D" w:rsidP="00A82C4C">
      <w:pPr>
        <w:rPr>
          <w:noProof/>
        </w:rPr>
      </w:pPr>
      <w:r>
        <w:rPr>
          <w:noProof/>
        </w:rPr>
        <w:t xml:space="preserve">Kimberly   Shimer, MD, </w:t>
      </w:r>
    </w:p>
    <w:p w:rsidR="00913C3D" w:rsidP="00A82C4C">
      <w:pPr>
        <w:rPr>
          <w:noProof/>
        </w:rPr>
      </w:pPr>
      <w:r>
        <w:rPr>
          <w:noProof/>
        </w:rPr>
        <w:t>Danielle  Tate, MD</w:t>
      </w:r>
    </w:p>
    <w:p w:rsidR="00A82C4C" w:rsidRPr="00312421" w:rsidP="00A82C4C"/>
    <w:p w:rsidR="00A82C4C" w:rsidRPr="00312421" w:rsidP="00A82C4C">
      <w:r w:rsidRPr="00312421">
        <w:t>Title</w:t>
      </w:r>
      <w:r w:rsidRPr="00E66AA7">
        <w:t xml:space="preserve">: </w:t>
      </w:r>
    </w:p>
    <w:p w:rsidR="00A82C4C" w:rsidRPr="00312421" w:rsidP="00A82C4C"/>
    <w:p w:rsidR="005112FC" w:rsidRPr="00460AD9" w:rsidP="005112FC">
      <w:pPr>
        <w:rPr>
          <w:rFonts w:cs="Calibri"/>
        </w:rPr>
      </w:pPr>
      <w:r w:rsidRPr="00460AD9">
        <w:rPr>
          <w:rFonts w:cs="Calibri"/>
        </w:rPr>
        <w:fldChar w:fldCharType="begin"/>
      </w:r>
      <w:r w:rsidRPr="00460AD9" w:rsidR="00E66AA7">
        <w:rPr>
          <w:rFonts w:cs="Calibri"/>
        </w:rPr>
        <w:instrText xml:space="preserve"> IF </w:instrText>
      </w:r>
      <w:r w:rsidRPr="00460AD9" w:rsidR="00E66AA7">
        <w:rPr>
          <w:rFonts w:cs="Calibri"/>
          <w:noProof/>
        </w:rPr>
        <w:instrText>"</w:instrText>
      </w:r>
      <w:r w:rsidRPr="00460AD9" w:rsidR="00E66AA7">
        <w:rPr>
          <w:rFonts w:cs="Calibri"/>
          <w:noProof/>
        </w:rPr>
        <w:instrText>"</w:instrText>
      </w:r>
      <w:r w:rsidRPr="00460AD9" w:rsidR="00E66AA7">
        <w:rPr>
          <w:rFonts w:cs="Calibri"/>
        </w:rPr>
        <w:instrText xml:space="preserve"> &lt;&gt; "" "</w:instrText>
      </w:r>
      <w:r w:rsidRPr="00460AD9">
        <w:rPr>
          <w:rFonts w:cs="Calibri"/>
        </w:rPr>
        <w:instrText xml:space="preserve">This activity has been planned and implemented in accordance with the accreditation requirements and policies of the Accreditation Council for Continuing Medical Education through the joint providership of Vanderbilt University Medical Center and </w:instrText>
      </w:r>
      <w:r>
        <w:fldChar w:fldCharType="begin"/>
      </w:r>
      <w:r>
        <w:instrText xml:space="preserve"> MERGEFIELD JointProviderName \* MERGEFORMAT </w:instrText>
      </w:r>
      <w:r>
        <w:fldChar w:fldCharType="separate"/>
      </w:r>
      <w:r w:rsidRPr="00460AD9" w:rsidR="00E66AA7">
        <w:rPr>
          <w:rFonts w:cs="Calibri"/>
          <w:noProof/>
        </w:rPr>
        <w:instrText>«JointProviderName»</w:instrText>
      </w:r>
      <w:r w:rsidRPr="00460AD9" w:rsidR="00E66AA7">
        <w:rPr>
          <w:rFonts w:cs="Calibri"/>
          <w:noProof/>
        </w:rPr>
        <w:fldChar w:fldCharType="end"/>
      </w:r>
      <w:r w:rsidRPr="00460AD9" w:rsidR="00E66AA7">
        <w:rPr>
          <w:rFonts w:cs="Calibri"/>
        </w:rPr>
        <w:instrText xml:space="preserve">.  " "" </w:instrText>
      </w:r>
      <w:r w:rsidRPr="00460AD9">
        <w:rPr>
          <w:rFonts w:cs="Calibri"/>
        </w:rPr>
        <w:fldChar w:fldCharType="separate"/>
      </w:r>
      <w:r w:rsidRPr="00460AD9">
        <w:rPr>
          <w:rFonts w:cs="Calibri"/>
        </w:rPr>
        <w:fldChar w:fldCharType="end"/>
      </w:r>
      <w:r w:rsidRPr="00460AD9">
        <w:rPr>
          <w:rFonts w:cs="Calibri"/>
        </w:rPr>
        <w:t>Vanderbilt University Medical Center is accredited by the ACCME to provide continuing medical education for physicians.</w:t>
      </w:r>
    </w:p>
    <w:p w:rsidR="005112FC" w:rsidRPr="00460AD9" w:rsidP="005112FC">
      <w:pPr>
        <w:rPr>
          <w:rFonts w:eastAsia="Times New Roman" w:cs="Calibri"/>
        </w:rPr>
      </w:pPr>
    </w:p>
    <w:p w:rsidR="005112FC" w:rsidRPr="00460AD9" w:rsidP="005112FC">
      <w:pPr>
        <w:rPr>
          <w:rFonts w:eastAsia="Times New Roman" w:cs="Calibri"/>
        </w:rPr>
      </w:pPr>
      <w:r w:rsidRPr="00460AD9">
        <w:rPr>
          <w:rFonts w:eastAsia="Times New Roman" w:cs="Calibri"/>
        </w:rPr>
        <w:t xml:space="preserve">Vanderbilt University Medical Center designates this </w:t>
      </w:r>
      <w:r w:rsidR="008C4C68">
        <w:rPr>
          <w:rFonts w:eastAsia="Times New Roman" w:cs="Calibri"/>
        </w:rPr>
        <w:t>activity</w:t>
      </w:r>
      <w:r w:rsidRPr="00460AD9">
        <w:rPr>
          <w:rFonts w:eastAsia="Times New Roman" w:cs="Calibri"/>
        </w:rPr>
        <w:t xml:space="preserve"> for a maximum of </w:t>
      </w:r>
      <w:r w:rsidRPr="00460AD9" w:rsidR="00680887">
        <w:rPr>
          <w:rFonts w:eastAsia="Times New Roman" w:cs="Calibri"/>
          <w:noProof/>
        </w:rPr>
        <w:t>5.25</w:t>
      </w:r>
      <w:r w:rsidRPr="00460AD9">
        <w:rPr>
          <w:rFonts w:eastAsia="Times New Roman" w:cs="Calibri"/>
        </w:rPr>
        <w:t> </w:t>
      </w:r>
      <w:r w:rsidRPr="00460AD9">
        <w:rPr>
          <w:rFonts w:eastAsia="Times New Roman" w:cs="Calibri"/>
          <w:i/>
          <w:iCs/>
        </w:rPr>
        <w:t>AMA PRA Category 1 Credit(s)</w:t>
      </w:r>
      <w:r w:rsidRPr="00460AD9">
        <w:rPr>
          <w:rFonts w:eastAsia="Times New Roman" w:cs="Calibri"/>
          <w:vertAlign w:val="superscript"/>
        </w:rPr>
        <w:t>TM</w:t>
      </w:r>
      <w:r w:rsidRPr="00460AD9">
        <w:rPr>
          <w:rFonts w:eastAsia="Times New Roman" w:cs="Calibri"/>
        </w:rPr>
        <w:t>. Physicians should claim only the credit commensurate with the extent of their participation in the activity. </w:t>
      </w:r>
    </w:p>
    <w:p w:rsidR="00A82C4C" w:rsidRPr="00312421" w:rsidP="00A82C4C"/>
    <w:p w:rsidR="00A82C4C" w:rsidP="00A82C4C">
      <w:r>
        <w:t xml:space="preserve">The planners, </w:t>
      </w:r>
      <w:r w:rsidR="00A10B51">
        <w:t>moderators, or speakers of this RSS have the following financial relationship(s) with commercial interests to disclose:</w:t>
      </w:r>
    </w:p>
    <w:p w:rsidR="00FA4AB4" w:rsidRPr="00824EEE" w:rsidP="00824EEE">
      <w:r w:rsidR="00A10B51">
        <w:rPr>
          <w:noProof/>
        </w:rPr>
        <w:t>Catherine  Cashion</w:t>
      </w:r>
      <w:r w:rsidR="00A10B51">
        <w:rPr>
          <w:noProof/>
        </w:rPr>
        <w:t>, MSN Disclosure(s) - I/we have no financial relationships to report.</w:t>
      </w:r>
    </w:p>
    <w:p w:rsidR="00A10B51" w:rsidP="00824EEE">
      <w:pPr>
        <w:rPr>
          <w:noProof/>
        </w:rPr>
      </w:pPr>
    </w:p>
    <w:p w:rsidR="00A10B51" w:rsidP="00824EEE">
      <w:pPr>
        <w:rPr>
          <w:noProof/>
        </w:rPr>
      </w:pPr>
      <w:r>
        <w:rPr>
          <w:noProof/>
        </w:rPr>
        <w:t>Susan  Drummond, MSN Disclosure(s) - I/we have no financial relationships to report.</w:t>
      </w:r>
    </w:p>
    <w:p w:rsidR="00A10B51" w:rsidP="00824EEE">
      <w:pPr>
        <w:rPr>
          <w:noProof/>
        </w:rPr>
      </w:pPr>
    </w:p>
    <w:p w:rsidR="00A10B51" w:rsidP="00824EEE">
      <w:pPr>
        <w:rPr>
          <w:noProof/>
        </w:rPr>
      </w:pPr>
      <w:r>
        <w:rPr>
          <w:noProof/>
        </w:rPr>
        <w:t>Connie  Graves, MD Disclosure(s) - I/we have no financial relationships to report.</w:t>
      </w:r>
    </w:p>
    <w:p w:rsidR="00A10B51" w:rsidP="00824EEE">
      <w:pPr>
        <w:rPr>
          <w:noProof/>
        </w:rPr>
      </w:pPr>
    </w:p>
    <w:p w:rsidR="00A10B51" w:rsidP="00824EEE">
      <w:pPr>
        <w:rPr>
          <w:noProof/>
        </w:rPr>
      </w:pPr>
      <w:r>
        <w:rPr>
          <w:noProof/>
        </w:rPr>
        <w:t>Scott O Guthrie, MD Disclosure(s) - ONY Bio Tech-Consulting Fee-Consultant for international arm of Provia study (on hold due to COVID)-surfactant and a novel device to administer the drug-delivery of surfactant-Option_2-Option_1-very low</w:t>
      </w:r>
    </w:p>
    <w:p w:rsidR="00A10B51" w:rsidP="00824EEE">
      <w:pPr>
        <w:rPr>
          <w:noProof/>
        </w:rPr>
      </w:pPr>
    </w:p>
    <w:p w:rsidR="00A10B51" w:rsidP="00824EEE">
      <w:pPr>
        <w:rPr>
          <w:noProof/>
        </w:rPr>
      </w:pPr>
      <w:r>
        <w:rPr>
          <w:noProof/>
        </w:rPr>
        <w:t xml:space="preserve">Susan H Guttentag, MD Disclosure(s) - Invited speaker to discuss my research at a meeting of the Novartis research institute in Boston in June of 2019.  -My only relationship is that I presented my research. -My laboratory-based research does not involve any product or device or service relevant to Novartis.  Novartis did not review my slides nor did they have a right to the content of my slides.  They recorded my talk for distribution within their system.-There is no product or device or service involved.  </w:t>
      </w:r>
    </w:p>
    <w:p w:rsidR="00A10B51" w:rsidP="00824EEE">
      <w:pPr>
        <w:rPr>
          <w:noProof/>
        </w:rPr>
      </w:pPr>
    </w:p>
    <w:p w:rsidR="00A10B51" w:rsidP="00824EEE">
      <w:pPr>
        <w:rPr>
          <w:noProof/>
        </w:rPr>
      </w:pPr>
      <w:r>
        <w:rPr>
          <w:noProof/>
        </w:rPr>
        <w:t>Patti  Jacobs, BSN Disclosure(s) - I/we have no financial relationships to report.</w:t>
      </w:r>
    </w:p>
    <w:p w:rsidR="00A10B51" w:rsidP="00824EEE">
      <w:pPr>
        <w:rPr>
          <w:noProof/>
        </w:rPr>
      </w:pPr>
    </w:p>
    <w:p w:rsidR="00A10B51" w:rsidP="00824EEE">
      <w:pPr>
        <w:rPr>
          <w:noProof/>
        </w:rPr>
      </w:pPr>
      <w:r>
        <w:rPr>
          <w:noProof/>
        </w:rPr>
        <w:t>Lauren  Lake, APRN Disclosure(s) - I/we have no financial relationships to report.</w:t>
      </w:r>
    </w:p>
    <w:p w:rsidR="00A10B51" w:rsidP="00824EEE">
      <w:pPr>
        <w:rPr>
          <w:noProof/>
        </w:rPr>
      </w:pPr>
    </w:p>
    <w:p w:rsidR="00A10B51" w:rsidP="00824EEE">
      <w:pPr>
        <w:rPr>
          <w:noProof/>
        </w:rPr>
      </w:pPr>
      <w:r>
        <w:rPr>
          <w:noProof/>
        </w:rPr>
        <w:t>Mary  Lemley, MSN, RN-NIC Disclosure(s) - I/we have no financial relationships to report.</w:t>
      </w:r>
    </w:p>
    <w:p w:rsidR="00A10B51" w:rsidP="00824EEE">
      <w:pPr>
        <w:rPr>
          <w:noProof/>
        </w:rPr>
      </w:pPr>
    </w:p>
    <w:p w:rsidR="00A10B51" w:rsidP="00824EEE">
      <w:pPr>
        <w:rPr>
          <w:noProof/>
        </w:rPr>
      </w:pPr>
      <w:r>
        <w:rPr>
          <w:noProof/>
        </w:rPr>
        <w:t>Bonnie  Miller, MSN Disclosure(s) - I/we have no financial relationships to report.</w:t>
      </w:r>
    </w:p>
    <w:p w:rsidR="00A10B51" w:rsidP="00824EEE">
      <w:pPr>
        <w:rPr>
          <w:noProof/>
        </w:rPr>
      </w:pPr>
    </w:p>
    <w:p w:rsidR="00A10B51" w:rsidP="00824EEE">
      <w:pPr>
        <w:rPr>
          <w:noProof/>
        </w:rPr>
      </w:pPr>
      <w:r>
        <w:rPr>
          <w:noProof/>
        </w:rPr>
        <w:t>Patricia A Scott, APRN Disclosure(s) - I/we have no financial relationships to report.</w:t>
      </w:r>
    </w:p>
    <w:p w:rsidR="00A10B51" w:rsidP="00824EEE">
      <w:pPr>
        <w:rPr>
          <w:noProof/>
        </w:rPr>
      </w:pPr>
    </w:p>
    <w:p w:rsidR="00A10B51" w:rsidP="00824EEE">
      <w:pPr>
        <w:rPr>
          <w:noProof/>
        </w:rPr>
      </w:pPr>
      <w:r>
        <w:rPr>
          <w:noProof/>
        </w:rPr>
        <w:t>Jennifer  Shelton, MSN Disclosure(s) - I/we have no financial relationships to report.</w:t>
      </w:r>
    </w:p>
    <w:p w:rsidR="00A10B51" w:rsidP="00824EEE">
      <w:pPr>
        <w:rPr>
          <w:noProof/>
        </w:rPr>
      </w:pPr>
    </w:p>
    <w:p w:rsidR="00A10B51" w:rsidP="00824EEE">
      <w:pPr>
        <w:rPr>
          <w:noProof/>
        </w:rPr>
      </w:pPr>
      <w:r>
        <w:rPr>
          <w:noProof/>
        </w:rPr>
        <w:t>Kimberly   Shimer, MD Disclosure(s) - I/we have no financial relationships to report.</w:t>
      </w:r>
    </w:p>
    <w:p w:rsidR="00A10B51" w:rsidP="00824EEE">
      <w:pPr>
        <w:rPr>
          <w:noProof/>
        </w:rPr>
      </w:pPr>
    </w:p>
    <w:p w:rsidR="00A10B51" w:rsidP="00824EEE">
      <w:pPr>
        <w:rPr>
          <w:noProof/>
        </w:rPr>
      </w:pPr>
      <w:r>
        <w:rPr>
          <w:noProof/>
        </w:rPr>
        <w:t>Danielle  Tate, MD Disclosure(s) - I/we have no financial relationships to report.</w:t>
      </w:r>
    </w:p>
    <w:p w:rsidR="00A10B51" w:rsidP="00824EEE">
      <w:pPr>
        <w:rPr>
          <w:noProof/>
        </w:rPr>
      </w:pPr>
    </w:p>
    <w:p w:rsidR="00FA4AB4" w:rsidRPr="00824EEE" w:rsidP="00824EEE"/>
    <w:sectPr w:rsidSect="00686A75">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m:mathPr>
    <m:mathFont m:val="Calibri Light"/>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69"/>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987B69"/>
    <w:rPr>
      <w:color w:val="0563C1"/>
      <w:u w:val="single"/>
    </w:rPr>
  </w:style>
  <w:style w:type="table" w:styleId="TableGrid">
    <w:name w:val="Table Grid"/>
    <w:basedOn w:val="TableNormal"/>
    <w:uiPriority w:val="59"/>
    <w:rsid w:val="003350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005"/>
    <w:pPr>
      <w:widowControl w:val="0"/>
      <w:spacing w:after="200" w:line="276" w:lineRule="auto"/>
      <w:ind w:left="720"/>
      <w:contextualSpacing/>
    </w:pPr>
  </w:style>
  <w:style w:type="paragraph" w:customStyle="1" w:styleId="Default">
    <w:name w:val="Default"/>
    <w:rsid w:val="003A4B62"/>
    <w:pPr>
      <w:autoSpaceDE w:val="0"/>
      <w:autoSpaceDN w:val="0"/>
      <w:adjustRightInd w:val="0"/>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uiPriority w:val="99"/>
    <w:semiHidden/>
    <w:unhideWhenUsed/>
    <w:rsid w:val="00FA4AB4"/>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Paul Carpenter</cp:lastModifiedBy>
  <cp:revision>3</cp:revision>
  <dcterms:created xsi:type="dcterms:W3CDTF">2018-11-30T15:58:00Z</dcterms:created>
  <dcterms:modified xsi:type="dcterms:W3CDTF">2018-12-18T18:25:00Z</dcterms:modified>
</cp:coreProperties>
</file>