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Comprehensive Ophthalmology Pearls XXIV- 2023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Comprehensive Ophthalmology Pearls XXIV- 2023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07:00</w:t>
      </w:r>
      <w:r w:rsidRPr="00145184" w:rsidR="00A17BBD">
        <w:t xml:space="preserve"> April 14, 2023</w:t>
      </w:r>
      <w:r w:rsidR="00BC157D">
        <w:t xml:space="preserve"> </w:t>
      </w:r>
      <w:r w:rsidR="00A41F81">
        <w:t xml:space="preserve"> - </w:t>
      </w:r>
      <w:r w:rsidR="00A41F81">
        <w:t>05:00 April, 14, 2023</w:t>
      </w:r>
      <w:r>
        <w:fldChar w:fldCharType="begin"/>
      </w:r>
      <w:r>
        <w:instrText xml:space="preserve"> IF </w:instrText>
      </w:r>
      <w:r>
        <w:instrText>"</w:instrText>
      </w:r>
      <w:r>
        <w:instrText>Nashville, TN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 xml:space="preserve">Nashville, </w:instrText>
      </w:r>
      <w:r w:rsidR="00442B21">
        <w:instrText>TN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 xml:space="preserve">Nashville, </w:t>
      </w:r>
      <w:r w:rsidR="00442B21">
        <w:t>TN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9.75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9.75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9.75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9.75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Understand management of patients with retinal disease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new technology in cataract and refractive surgery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Define common neuro-ophthalmology disorders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Address new issues in the diagnosis and treatment of glaucoma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understand management of difficult anterior problems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Understand the latest treatment options for orbital disease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Understand management of patients with retinal disease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new technology in cataract and refractive surgery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Define common neuro-ophthalmology disorders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Address new issues in the diagnosis and treatment of glaucoma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understand management of difficult anterior problems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Understand the latest treatment options for orbital disease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Understand management of patients with retinal disease</w:t>
      </w:r>
    </w:p>
    <w:p w:rsidR="00F46F37" w:rsidP="00481AB5">
      <w:pPr>
        <w:contextualSpacing/>
        <w:rPr>
          <w:bCs/>
        </w:rPr>
      </w:pPr>
      <w:r>
        <w:rPr>
          <w:bCs/>
        </w:rPr>
        <w:t>2 Describe new technology in cataract and refractive surgery</w:t>
      </w:r>
    </w:p>
    <w:p w:rsidR="00F46F37" w:rsidP="00481AB5">
      <w:pPr>
        <w:contextualSpacing/>
        <w:rPr>
          <w:bCs/>
        </w:rPr>
      </w:pPr>
      <w:r>
        <w:rPr>
          <w:bCs/>
        </w:rPr>
        <w:t>3 Define common neuro-ophthalmology disorders</w:t>
      </w:r>
    </w:p>
    <w:p w:rsidR="00F46F37" w:rsidP="00481AB5">
      <w:pPr>
        <w:contextualSpacing/>
        <w:rPr>
          <w:bCs/>
        </w:rPr>
      </w:pPr>
      <w:r>
        <w:rPr>
          <w:bCs/>
        </w:rPr>
        <w:t>4 Address new issues in the diagnosis and treatment of glaucoma</w:t>
      </w:r>
    </w:p>
    <w:p w:rsidR="00F46F37" w:rsidP="00481AB5">
      <w:pPr>
        <w:contextualSpacing/>
        <w:rPr>
          <w:bCs/>
        </w:rPr>
      </w:pPr>
      <w:r>
        <w:rPr>
          <w:bCs/>
        </w:rPr>
        <w:t>5 understand management of difficult anterior problems</w:t>
      </w:r>
    </w:p>
    <w:p w:rsidR="00F46F37" w:rsidP="00481AB5">
      <w:pPr>
        <w:contextualSpacing/>
        <w:rPr>
          <w:bCs/>
        </w:rPr>
      </w:pPr>
      <w:r>
        <w:rPr>
          <w:bCs/>
        </w:rPr>
        <w:t>6 Understand the latest treatment options for orbital disease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Ophthalmology And Visual Sciences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Ophthalmology And Visual Sciences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Ophthalmology And Visual Sciences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Lacy Ortiz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Coordinator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Dora S Mathe, OD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Co-Director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Jeffrey A Kammer,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Fee-Allergan|Consulting Fee-Sight Sciences|Consulting Fee-New World - 04/20/2022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Milam A Brantley,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Mark P Breazzano,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Edward F Cherney,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Sylvia L Groth,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support-Olleyes (Relationship has ended) - 02/21/2023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Lucas Groves,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- 08/10/2022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Mark W Johnson,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etc.-Amgen|Membership on Advisory Committees or Review Panels, Board Membership, etc.-Aura Biosciences|Grant or research support-Apellis - 12/21/2022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lisa kelly,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Donna Kim,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- 11/17/2022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Stephen J Kim,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Rachel W Kuchtey,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- 01/23/2023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Reid A Longmuir,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Fee-Daiichi Sankyo/AstraZeneca - 09/05/2022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Tosin Smith,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Paid consultant-Aerie|Paid consultant-Alcon - 04/04/2023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Uyen L Tran,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- 05/18/2022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68595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Lacy Ortiz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lacy.j.ortiz@vumc.org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