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Gastroenterology, Hepatology and Nutrition Update 2024</w:instrText>
      </w:r>
      <w:r w:rsidRPr="00A74FC1" w:rsidR="00FD3D76">
        <w:rPr>
          <w:b/>
          <w:sz w:val="40"/>
          <w:szCs w:val="40"/>
        </w:rPr>
        <w:instrText>"</w:instrText>
      </w:r>
      <w:r>
        <w:rPr>
          <w:b/>
          <w:sz w:val="40"/>
          <w:szCs w:val="40"/>
        </w:rPr>
        <w:fldChar w:fldCharType="separate"/>
      </w:r>
      <w:r>
        <w:rPr>
          <w:b/>
          <w:sz w:val="52"/>
          <w:szCs w:val="52"/>
        </w:rPr>
        <w:t>Gastroenterology, Hepatology and Nutrition Update 2024</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August 23, 2024</w:t>
      </w:r>
      <w:r w:rsidR="00BC157D">
        <w:t xml:space="preserve"> </w:t>
      </w:r>
      <w:r w:rsidR="00A41F81">
        <w:t xml:space="preserve"> - </w:t>
      </w:r>
      <w:r w:rsidR="00A41F81">
        <w:t>12:00 August, 24, 2024</w:t>
      </w:r>
      <w:r>
        <w:fldChar w:fldCharType="begin"/>
      </w:r>
      <w:r>
        <w:instrText xml:space="preserve"> IF </w:instrText>
      </w:r>
      <w:r>
        <w:instrText>"</w:instrText>
      </w:r>
      <w:r>
        <w:instrText>Nashville, TN</w:instrText>
      </w:r>
      <w:r>
        <w:instrText>"</w:instrText>
      </w:r>
      <w:r>
        <w:instrText xml:space="preserve"> &lt;&gt; "" "</w:instrText>
      </w:r>
    </w:p>
    <w:p w:rsidR="00B70A06" w:rsidP="00481AB5">
      <w:pPr>
        <w:contextualSpacing/>
        <w:rPr>
          <w:noProof/>
        </w:rPr>
      </w:pPr>
      <w:r>
        <w:instrText xml:space="preserve">Location: </w:instrText>
      </w:r>
      <w:r>
        <w:rPr>
          <w:noProof/>
        </w:rPr>
        <w:instrText xml:space="preserve">Nashville, </w:instrText>
      </w:r>
      <w:r w:rsidR="00442B21">
        <w:instrText>TN</w:instrText>
      </w:r>
      <w:r>
        <w:instrText xml:space="preserve">" "" </w:instrText>
      </w:r>
      <w:r w:rsidR="00442B21">
        <w:fldChar w:fldCharType="separate"/>
      </w:r>
    </w:p>
    <w:p w:rsidR="00C24750" w:rsidP="00481AB5">
      <w:pPr>
        <w:contextualSpacing/>
      </w:pPr>
      <w:r>
        <w:t xml:space="preserve">Location: </w:t>
      </w:r>
      <w:r w:rsidR="00B70A06">
        <w:rPr>
          <w:noProof/>
        </w:rPr>
        <w:t xml:space="preserve">Nashville, </w:t>
      </w:r>
      <w:r w:rsidR="00442B21">
        <w:t>TN</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11.50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11.50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11.50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11.50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 xml:space="preserve">1 Describe and discuss the updated treatment paradigms for irritable bowel syndrome, diagnosis and management of different esophageal motility disorders, and management of colonic dysmotility and anorectal pathology. </w:instrText>
      </w:r>
    </w:p>
    <w:p w:rsidR="00F46F37" w:rsidP="00481AB5">
      <w:pPr>
        <w:contextualSpacing/>
        <w:rPr>
          <w:bCs/>
        </w:rPr>
      </w:pPr>
      <w:r w:rsidR="00CE38A1">
        <w:rPr>
          <w:bCs/>
        </w:rPr>
        <w:instrText xml:space="preserve">2 Describe and discuss the treatment of Crohn’s disease and appropriate use of updated therapies in ulcerative colitis. </w:instrText>
      </w:r>
    </w:p>
    <w:p w:rsidR="00F46F37" w:rsidP="00481AB5">
      <w:pPr>
        <w:contextualSpacing/>
        <w:rPr>
          <w:bCs/>
        </w:rPr>
      </w:pPr>
      <w:r w:rsidR="00CE38A1">
        <w:rPr>
          <w:bCs/>
        </w:rPr>
        <w:instrText xml:space="preserve">3 Describe and discuss the treatment paradigms for celiac disease including support of patients with newly diagnosed disease, management of various small bowel disorders, and the multidisciplinary care for short gut syndrome. </w:instrText>
      </w:r>
    </w:p>
    <w:p w:rsidR="00F46F37" w:rsidP="00481AB5">
      <w:pPr>
        <w:contextualSpacing/>
        <w:rPr>
          <w:bCs/>
        </w:rPr>
      </w:pPr>
      <w:r w:rsidR="00CE38A1">
        <w:rPr>
          <w:bCs/>
        </w:rPr>
        <w:instrText xml:space="preserve">4 Describe and discuss liver-related disorders including metabolic disorders, cirrhosis, and the latest information regarding orthotopic liver transplantation. </w:instrText>
      </w:r>
    </w:p>
    <w:p w:rsidR="00F46F37" w:rsidP="00481AB5">
      <w:pPr>
        <w:contextualSpacing/>
        <w:rPr>
          <w:bCs/>
        </w:rPr>
      </w:pPr>
      <w:r w:rsidR="00CE38A1">
        <w:rPr>
          <w:bCs/>
        </w:rPr>
        <w:instrText xml:space="preserve">5 Describe and discuss the evaluation of pancreatic neoplasia and cysts, updated diagnosis and management of Barrett’s esophagus, and management of inherited cancer syndromes. </w:instrText>
      </w:r>
    </w:p>
    <w:p w:rsidR="00F46F37" w:rsidP="00481AB5">
      <w:pPr>
        <w:contextualSpacing/>
        <w:rPr>
          <w:bCs/>
        </w:rPr>
      </w:pPr>
      <w:r w:rsidR="00CE38A1">
        <w:rPr>
          <w:bCs/>
        </w:rPr>
        <w:instrText>6 Describe and discuss the management for irritable bowel syndrome, constipation, and diarrhea.</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 xml:space="preserve">1 Describe and discuss the updated treatment paradigms for irritable bowel syndrome, diagnosis and management of different esophageal motility disorders, and management of colonic dysmotility and anorectal pathology. </w:instrText>
      </w:r>
    </w:p>
    <w:p w:rsidR="00F46F37" w:rsidP="00481AB5">
      <w:pPr>
        <w:contextualSpacing/>
        <w:rPr>
          <w:bCs/>
        </w:rPr>
      </w:pPr>
      <w:r>
        <w:rPr>
          <w:bCs/>
        </w:rPr>
        <w:instrText xml:space="preserve">2 Describe and discuss the treatment of Crohn’s disease and appropriate use of updated therapies in ulcerative colitis. </w:instrText>
      </w:r>
    </w:p>
    <w:p w:rsidR="00F46F37" w:rsidP="00481AB5">
      <w:pPr>
        <w:contextualSpacing/>
        <w:rPr>
          <w:bCs/>
        </w:rPr>
      </w:pPr>
      <w:r>
        <w:rPr>
          <w:bCs/>
        </w:rPr>
        <w:instrText xml:space="preserve">3 Describe and discuss the treatment paradigms for celiac disease including support of patients with newly diagnosed disease, management of various small bowel disorders, and the multidisciplinary care for short gut syndrome. </w:instrText>
      </w:r>
    </w:p>
    <w:p w:rsidR="00F46F37" w:rsidP="00481AB5">
      <w:pPr>
        <w:contextualSpacing/>
        <w:rPr>
          <w:bCs/>
        </w:rPr>
      </w:pPr>
      <w:r>
        <w:rPr>
          <w:bCs/>
        </w:rPr>
        <w:instrText xml:space="preserve">4 Describe and discuss liver-related disorders including metabolic disorders, cirrhosis, and the latest information regarding orthotopic liver transplantation. </w:instrText>
      </w:r>
    </w:p>
    <w:p w:rsidR="00F46F37" w:rsidP="00481AB5">
      <w:pPr>
        <w:contextualSpacing/>
        <w:rPr>
          <w:bCs/>
        </w:rPr>
      </w:pPr>
      <w:r>
        <w:rPr>
          <w:bCs/>
        </w:rPr>
        <w:instrText xml:space="preserve">5 Describe and discuss the evaluation of pancreatic neoplasia and cysts, updated diagnosis and management of Barrett’s esophagus, and management of inherited cancer syndromes. </w:instrText>
      </w:r>
    </w:p>
    <w:p w:rsidR="00F46F37" w:rsidP="00481AB5">
      <w:pPr>
        <w:contextualSpacing/>
        <w:rPr>
          <w:bCs/>
        </w:rPr>
      </w:pPr>
      <w:r>
        <w:rPr>
          <w:bCs/>
        </w:rPr>
        <w:instrText>6 Describe and discuss the management for irritable bowel syndrome, constipation, and diarrhea.</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 xml:space="preserve">1 Describe and discuss the updated treatment paradigms for irritable bowel syndrome, diagnosis and management of different esophageal motility disorders, and management of colonic dysmotility and anorectal pathology. </w:t>
      </w:r>
    </w:p>
    <w:p w:rsidR="00F46F37" w:rsidP="00481AB5">
      <w:pPr>
        <w:contextualSpacing/>
        <w:rPr>
          <w:bCs/>
        </w:rPr>
      </w:pPr>
      <w:r>
        <w:rPr>
          <w:bCs/>
        </w:rPr>
        <w:t xml:space="preserve">2 Describe and discuss the treatment of Crohn’s disease and appropriate use of updated therapies in ulcerative colitis. </w:t>
      </w:r>
    </w:p>
    <w:p w:rsidR="00F46F37" w:rsidP="00481AB5">
      <w:pPr>
        <w:contextualSpacing/>
        <w:rPr>
          <w:bCs/>
        </w:rPr>
      </w:pPr>
      <w:r>
        <w:rPr>
          <w:bCs/>
        </w:rPr>
        <w:t xml:space="preserve">3 Describe and discuss the treatment paradigms for celiac disease including support of patients with newly diagnosed disease, management of various small bowel disorders, and the multidisciplinary care for short gut syndrome. </w:t>
      </w:r>
    </w:p>
    <w:p w:rsidR="00F46F37" w:rsidP="00481AB5">
      <w:pPr>
        <w:contextualSpacing/>
        <w:rPr>
          <w:bCs/>
        </w:rPr>
      </w:pPr>
      <w:r>
        <w:rPr>
          <w:bCs/>
        </w:rPr>
        <w:t xml:space="preserve">4 Describe and discuss liver-related disorders including metabolic disorders, cirrhosis, and the latest information regarding orthotopic liver transplantation. </w:t>
      </w:r>
    </w:p>
    <w:p w:rsidR="00F46F37" w:rsidP="00481AB5">
      <w:pPr>
        <w:contextualSpacing/>
        <w:rPr>
          <w:bCs/>
        </w:rPr>
      </w:pPr>
      <w:r>
        <w:rPr>
          <w:bCs/>
        </w:rPr>
        <w:t xml:space="preserve">5 Describe and discuss the evaluation of pancreatic neoplasia and cysts, updated diagnosis and management of Barrett’s esophagus, and management of inherited cancer syndromes. </w:t>
      </w:r>
    </w:p>
    <w:p w:rsidR="00F46F37" w:rsidP="00481AB5">
      <w:pPr>
        <w:contextualSpacing/>
        <w:rPr>
          <w:bCs/>
        </w:rPr>
      </w:pPr>
      <w:r>
        <w:rPr>
          <w:bCs/>
        </w:rPr>
        <w:t>6 Describe and discuss the management for irritable bowel syndrome, constipation, and diarrhea.</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Medicine, Nutrition</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Medicine, Nutrition</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Medicine, Nutrition</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Rishi D Naik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etc.-Ellodi (Relationship has ended)|Advisor-Bethanamist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A McAbee,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W Adams,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Fee-Takeda|Consulting Fee-Ironwood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Spann,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B Hopkins,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Shabnam Sarker,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Baldeep S Pabla,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consultant-Ossium Health (Relationship has ended)|Consulting Fee-AbbVie AbbVie (Relationship has ended)|Membership on Advisory Committees or Review Panels, Board Membership, etc.-Bristol Myers Squibb (Relationship has ended)|Membership on Advisory Committees or Review Panels, Board Membership, etc.-Janssen (Relationship has ended) - 02/25/2024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M Gamboa,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Dhyanesh A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Keith L Obstein,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Fee-EndoTheia, Inc.|Membership on Advisory Committees or Review Panels, Board Membership, etc.-Virgo Surgical Video Solutions, Inc.|Consulting Fee-Neptune Medical, Inc. (Relationship has ended)|Membership on Advisory Committees or Review Panels, Board Membership, etc.-Atlas Endoscopy|Ownership-Atlas Endoscopy - 07/07/2024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Lori A Coburn,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Roman E Perri,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Walter E Smalley,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F Vaezi,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Fee-Ironwood|Consulting Fee-Medtronic (Relationship has ended)|Consulting Fee-Sanofi (Relationship has ended)|Consulting Fee-Takeda - 11/07/2023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Reid M Ness,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D Lind,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 A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Rowe, 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Curtis L Gabriel,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Audrey L Bennett,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Miles Basil,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P Kim,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J Radlinski,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Jill Murphree,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Amol Sharma,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Ankita Sisselman,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Staller,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Fee-Anji (Relationship has ended)|Consulting Fee-Mahana (Relationship has ended)|Consulting Fee-Ardelyx (Relationship has ended)|Consulting Fee-Sanofi (Relationship has ended)|Consulting Fee-GI Supply (Relationship has ended)|Advisor-Restalsis (Relationship has ended) - 02/19/2024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93116</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Sandra Rowe</w:t>
      </w:r>
    </w:p>
    <w:p w:rsidR="00A82C4C" w:rsidP="00481AB5">
      <w:pPr>
        <w:contextualSpacing/>
        <w:jc w:val="center"/>
        <w:rPr>
          <w:noProof/>
        </w:rPr>
      </w:pPr>
      <w:r>
        <w:rPr>
          <w:noProof/>
        </w:rPr>
        <w:t>sandra.rowe@vumc.org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