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5th Annual Academic Psychiatry Symposium- 2024 CME-APA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5th Annual Academic Psychiatry Symposium- 2024 CME-APA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10:00</w:t>
      </w:r>
      <w:r w:rsidRPr="00145184" w:rsidR="00A17BBD">
        <w:t xml:space="preserve"> June 21, 2024</w:t>
      </w:r>
      <w:r w:rsidR="00BC157D">
        <w:t xml:space="preserve"> </w:t>
      </w:r>
      <w:r w:rsidR="00A41F81">
        <w:t xml:space="preserve"> - </w:t>
      </w:r>
      <w:r w:rsidR="00A41F81">
        <w:t>04:00 June, 21, 2024</w:t>
      </w:r>
      <w:r>
        <w:fldChar w:fldCharType="begin"/>
      </w:r>
      <w:r>
        <w:instrText xml:space="preserve"> IF </w:instrText>
      </w:r>
      <w:r>
        <w:instrText>"</w:instrText>
      </w:r>
      <w:r>
        <w:instrText>Nashville, TN</w:instrText>
      </w:r>
      <w:r>
        <w:instrText>"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 xml:space="preserve">Nashville, </w:instrText>
      </w:r>
      <w:r w:rsidR="00442B21">
        <w:instrText>TN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 xml:space="preserve">Nashville, </w:t>
      </w:r>
      <w:r w:rsidR="00442B21">
        <w:t>TN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3.00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3.00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072CAB">
        <w:rPr>
          <w:bCs/>
        </w:rPr>
        <w:t>Vanderbilt University Medical Center is approved by the American Psychological Association to sponsor continuing education for psychologists. Vanderbilt University Medical Center maintains responsibility for this program and its content.</w:t>
      </w:r>
    </w:p>
    <w:p w:rsidR="00072CAB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3.00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3.00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3.00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3.00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instrText>3.00</w:instrText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t xml:space="preserve">This activity is designated to award a maximum of </w:t>
      </w:r>
      <w:r>
        <w:rPr>
          <w:bCs/>
        </w:rPr>
        <w:t>3.00</w:t>
      </w:r>
      <w:r w:rsidR="006959B0">
        <w:rPr>
          <w:bCs/>
        </w:rPr>
        <w:t xml:space="preserve"> APA CE credit(s).</w:t>
      </w:r>
    </w:p>
    <w:p w:rsidR="006959B0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CE38A1">
        <w:rPr>
          <w:bCs/>
        </w:rPr>
        <w:fldChar w:fldCharType="begin"/>
      </w:r>
      <w:r w:rsidR="00CE38A1">
        <w:rPr>
          <w:bCs/>
        </w:rPr>
        <w:instrText xml:space="preserve"> IF 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1 Describe current research going on the Psychiatry and Behavioral Sciences department, along with the associated impact of these findings on the mental health field. 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2 Identify two ways in which you can modify and improve your current clinical practice to incorporate findings from research in the department. 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3 Discuss the ways that current research in the department is contributing to enhanced patient outcomes and management strategies. 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 xml:space="preserve">1 Describe current research going on the Psychiatry and Behavioral Sciences department, along with the associated impact of these findings on the mental health field. 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2 Identify two ways in which you can modify and improve your current clinical practice to incorporate findings from research in the department. 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3 Discuss the ways that current research in the department is contributing to enhanced patient outcomes and management strategies. 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 xml:space="preserve">1 Describe current research going on the Psychiatry and Behavioral Sciences department, along with the associated impact of these findings on the mental health field. </w:t>
      </w:r>
    </w:p>
    <w:p w:rsidR="00F46F37" w:rsidP="00481AB5">
      <w:pPr>
        <w:contextualSpacing/>
        <w:rPr>
          <w:bCs/>
        </w:rPr>
      </w:pPr>
      <w:r>
        <w:rPr>
          <w:bCs/>
        </w:rPr>
        <w:t xml:space="preserve">2 Identify two ways in which you can modify and improve your current clinical practice to incorporate findings from research in the department. </w:t>
      </w:r>
    </w:p>
    <w:p w:rsidR="00F46F37" w:rsidP="00481AB5">
      <w:pPr>
        <w:contextualSpacing/>
        <w:rPr>
          <w:bCs/>
        </w:rPr>
      </w:pPr>
      <w:r>
        <w:rPr>
          <w:bCs/>
        </w:rPr>
        <w:t xml:space="preserve">3 Discuss the ways that current research in the department is contributing to enhanced patient outcomes and management strategies. 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Psychiatry And Behavioral Sciences, Social Work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Psychiatry And Behavioral Sciences, Social Work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Psychiatry And Behavioral Sciences, Social Work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Nelly-Ange T Kontchou,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- 04/29/2024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Andre L Churchwell,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- 05/29/2024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Mary E Wood,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- 02/03/2024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Jennifer Laws-Woolf, BMus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CME/CE Associate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- 09/05/2023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Jennifer Erves,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Fee-Merck|Consulting Fee-Foundation for Sarcoidosis Research - 11/11/2023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Heather B Ward,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- 02/27/2024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Rachael Muscatello,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- 02/07/2024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Vivian Gama,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- 08/29/2023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Nathaniel Allen-Slaba, DO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- 04/26/2024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Joshua Streicher,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- 05/22/2024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Ryan M Cassidy,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- 05/29/2024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Haley Potts,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- 04/29/2024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Barrington Hwang,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- 05/30/2024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Eleonora Sadikova, MEd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- 04/26/2024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Kalli Burdick,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- 06/03/2024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Tami Feng,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- 05/30/2024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94324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Jennifer Laws-Woolf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jennye.woolf@vumc.org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