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4th Annual Junior Faculty Forum on Epilepsy - CME-2025S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4th Annual Junior Faculty Forum on Epilepsy - CME-2025S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06:00</w:t>
      </w:r>
      <w:r w:rsidRPr="00145184" w:rsidR="00A17BBD">
        <w:t xml:space="preserve"> May 16, 2025</w:t>
      </w:r>
      <w:r w:rsidR="00BC157D">
        <w:t xml:space="preserve"> </w:t>
      </w:r>
      <w:r w:rsidR="00A41F81">
        <w:t xml:space="preserve"> - </w:t>
      </w:r>
      <w:r w:rsidR="00A41F81">
        <w:t>01:30 May, 18,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10.75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10.75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new research findings and practice guidelines on epilepsy.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seizure disorders.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Describe and discuss strategies to manage patients with epilepsy and seizure disorders.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new research findings and practice guidelines on epilepsy.</w:instrText>
      </w:r>
    </w:p>
    <w:p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seizure disorders.</w:instrText>
      </w:r>
    </w:p>
    <w:p w:rsidP="00481AB5">
      <w:pPr>
        <w:contextualSpacing/>
        <w:rPr>
          <w:bCs/>
        </w:rPr>
      </w:pPr>
      <w:r>
        <w:rPr>
          <w:bCs/>
        </w:rPr>
        <w:instrText>3 Describe and discuss strategies to manage patients with epilepsy and seizure disorders.</w:instrText>
      </w:r>
    </w:p>
    <w:p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new research findings and practice guidelines on epilepsy.</w:t>
      </w:r>
    </w:p>
    <w:p w:rsidP="00481AB5">
      <w:pPr>
        <w:contextualSpacing/>
        <w:rPr>
          <w:bCs/>
        </w:rPr>
      </w:pPr>
      <w:r>
        <w:rPr>
          <w:bCs/>
        </w:rPr>
        <w:t>2 Describe and discuss evaluation strategies to diagnose common seizure disorders.</w:t>
      </w:r>
    </w:p>
    <w:p w:rsidP="00481AB5">
      <w:pPr>
        <w:contextualSpacing/>
        <w:rPr>
          <w:bCs/>
        </w:rPr>
      </w:pPr>
      <w:r>
        <w:rPr>
          <w:bCs/>
        </w:rPr>
        <w:t>3 Describe and discuss strategies to manage patients with epilepsy and seizure disorders.</w:t>
      </w:r>
    </w:p>
    <w:p w:rsidP="00481AB5">
      <w:pPr>
        <w:contextualSpacing/>
        <w:rPr>
          <w:bCs/>
        </w:rPr>
      </w:pPr>
      <w:r>
        <w:rPr>
          <w:bCs/>
        </w:rPr>
        <w:t>4 Describe and discuss approaches to implement practice guidelines in local settings.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Fee-Revance|Grant or research support-Novartis|Consulting Fee-Kyowa Kirin (Relationship has ended)|Consulting Fee-Iota (Relationship has ended)|Consulting Fee-Alliance for Patient Access|Grant or research support-BlueRock|Grant or research support-AskBio|Grant or research support-Buckwang|Grant or research support-Inhibikase|Grant or research support-Jazz Pharma|Grant or research support-Merz|Grant or research support-Ipsen|Grant or research support-AbbVie|Consulting Fee-AbbVie - 10/29/2024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Shawniqua Williams Roberson 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Crudele,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support-Neuropace|Grant or research support-Rapport Pharmaceuticals - 12/13/2024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Calvin Yu,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Kathryn Krulisky,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Pamela K. O'Dea,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Chetan S Nayak,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Helen Han,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Irfan Sheikh,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 Zhou,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Deniz Atilgan,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Ferhat Erol,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Ekene Nwoye,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Ubaid Hafeez,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Amir A Mbonde,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Mehraneh Khadjevand,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H. Nicolas Lemus,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Yensea Costas Encarnacion,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Sreekanth Koneru,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Bustros,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Levy,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Bhavan Shah,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Honoraria-SK Life Science - 04/14/2025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Carlos Millan,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Y Liu,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Haynes,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Laquer,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Neil R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95509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